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61A65" w14:textId="10F3F400" w:rsidR="002D732D" w:rsidRDefault="00F53A65" w:rsidP="003E51B8">
      <w:pPr>
        <w:jc w:val="both"/>
        <w:rPr>
          <w:rFonts w:asciiTheme="majorHAnsi" w:hAnsiTheme="majorHAnsi" w:cstheme="majorHAnsi"/>
          <w:noProof/>
          <w:lang w:val="el-GR"/>
        </w:rPr>
      </w:pPr>
      <w:r>
        <w:rPr>
          <w:noProof/>
          <w:color w:val="FF0000"/>
          <w:lang w:val="el-GR" w:eastAsia="el-GR"/>
        </w:rPr>
        <mc:AlternateContent>
          <mc:Choice Requires="wps">
            <w:drawing>
              <wp:anchor distT="0" distB="0" distL="114300" distR="114300" simplePos="0" relativeHeight="251659264" behindDoc="0" locked="0" layoutInCell="1" allowOverlap="1" wp14:anchorId="79E46842" wp14:editId="5FA61D65">
                <wp:simplePos x="0" y="0"/>
                <wp:positionH relativeFrom="column">
                  <wp:posOffset>-177800</wp:posOffset>
                </wp:positionH>
                <wp:positionV relativeFrom="paragraph">
                  <wp:posOffset>-372533</wp:posOffset>
                </wp:positionV>
                <wp:extent cx="2642870" cy="1140460"/>
                <wp:effectExtent l="0" t="0" r="0" b="0"/>
                <wp:wrapNone/>
                <wp:docPr id="9331360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52E3F304" w14:textId="77777777" w:rsidR="00F53A65" w:rsidRDefault="00F53A65" w:rsidP="00F53A65">
                            <w:pPr>
                              <w:jc w:val="center"/>
                              <w:rPr>
                                <w:color w:val="333399"/>
                              </w:rPr>
                            </w:pPr>
                            <w:r>
                              <w:rPr>
                                <w:noProof/>
                                <w:color w:val="333399"/>
                                <w:lang w:val="el-GR" w:eastAsia="el-GR"/>
                              </w:rPr>
                              <w:drawing>
                                <wp:inline distT="0" distB="0" distL="0" distR="0" wp14:anchorId="1270BFB3" wp14:editId="0A76F725">
                                  <wp:extent cx="406400" cy="406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solidFill>
                                            <a:srgbClr val="0000FF"/>
                                          </a:solidFill>
                                          <a:ln>
                                            <a:noFill/>
                                          </a:ln>
                                        </pic:spPr>
                                      </pic:pic>
                                    </a:graphicData>
                                  </a:graphic>
                                </wp:inline>
                              </w:drawing>
                            </w:r>
                          </w:p>
                          <w:p w14:paraId="0DEECB9B" w14:textId="77777777" w:rsidR="00F53A65" w:rsidRPr="00F53A65" w:rsidRDefault="00F53A65" w:rsidP="00F53A65">
                            <w:pPr>
                              <w:jc w:val="center"/>
                              <w:rPr>
                                <w:color w:val="4F81BD"/>
                                <w:lang w:val="el-GR"/>
                              </w:rPr>
                            </w:pPr>
                            <w:r w:rsidRPr="00F53A65">
                              <w:rPr>
                                <w:color w:val="4F81BD"/>
                                <w:lang w:val="el-GR"/>
                              </w:rPr>
                              <w:t>ΕΛΛΗΝΙΚΗ ΔΗΜΟΚΡΑΤΙΑ</w:t>
                            </w:r>
                          </w:p>
                          <w:p w14:paraId="1D05A30C" w14:textId="77777777" w:rsidR="00F53A65" w:rsidRPr="00F53A65" w:rsidRDefault="00F53A65" w:rsidP="00F53A65">
                            <w:pPr>
                              <w:jc w:val="center"/>
                              <w:rPr>
                                <w:color w:val="4F81BD"/>
                                <w:lang w:val="el-GR"/>
                              </w:rPr>
                            </w:pPr>
                            <w:r w:rsidRPr="00F53A65">
                              <w:rPr>
                                <w:color w:val="4F81BD"/>
                                <w:lang w:val="el-GR"/>
                              </w:rPr>
                              <w:t xml:space="preserve">ΥΠΟΥΡΓΕΙΟ  ΠΟΛΙΤΙΣΜΟΥ </w:t>
                            </w:r>
                          </w:p>
                          <w:p w14:paraId="7C4CBD80" w14:textId="77777777" w:rsidR="00F53A65" w:rsidRPr="00F53A65" w:rsidRDefault="00F53A65" w:rsidP="00F53A65">
                            <w:pPr>
                              <w:jc w:val="center"/>
                              <w:rPr>
                                <w:color w:val="4F81BD"/>
                                <w:sz w:val="20"/>
                                <w:szCs w:val="20"/>
                                <w:lang w:val="el-GR"/>
                              </w:rPr>
                            </w:pPr>
                            <w:r w:rsidRPr="00F53A65">
                              <w:rPr>
                                <w:color w:val="4F81BD"/>
                                <w:sz w:val="20"/>
                                <w:szCs w:val="20"/>
                                <w:lang w:val="el-GR"/>
                              </w:rPr>
                              <w:t xml:space="preserve">ΓΡΑΦΕΙΟ ΤΥΠΟΥ                                    </w:t>
                            </w:r>
                          </w:p>
                          <w:p w14:paraId="270ED5E8" w14:textId="77777777" w:rsidR="00F53A65" w:rsidRDefault="00F53A65" w:rsidP="00F53A65">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E46842" id="_x0000_t202" coordsize="21600,21600" o:spt="202" path="m,l,21600r21600,l21600,xe">
                <v:stroke joinstyle="miter"/>
                <v:path gradientshapeok="t" o:connecttype="rect"/>
              </v:shapetype>
              <v:shape id="Text Box 4" o:spid="_x0000_s1026" type="#_x0000_t202" style="position:absolute;left:0;text-align:left;margin-left:-14pt;margin-top:-29.3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" stroked="f" strokeweight="2.25pt">
                <v:stroke dashstyle="1 1" endcap="round"/>
                <v:path arrowok="t"/>
                <v:textbox inset="0,0,0,0">
                  <w:txbxContent>
                    <w:p w14:paraId="52E3F304" w14:textId="77777777" w:rsidR="00F53A65" w:rsidRDefault="00F53A65" w:rsidP="00F53A65">
                      <w:pPr>
                        <w:jc w:val="center"/>
                        <w:rPr>
                          <w:color w:val="333399"/>
                        </w:rPr>
                      </w:pPr>
                      <w:r>
                        <w:rPr>
                          <w:noProof/>
                          <w:color w:val="333399"/>
                          <w:lang w:eastAsia="en-GB"/>
                        </w:rPr>
                        <w:drawing>
                          <wp:inline distT="0" distB="0" distL="0" distR="0" wp14:anchorId="1270BFB3" wp14:editId="0A76F725">
                            <wp:extent cx="406400" cy="406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solidFill>
                                      <a:srgbClr val="0000FF"/>
                                    </a:solidFill>
                                    <a:ln>
                                      <a:noFill/>
                                    </a:ln>
                                  </pic:spPr>
                                </pic:pic>
                              </a:graphicData>
                            </a:graphic>
                          </wp:inline>
                        </w:drawing>
                      </w:r>
                    </w:p>
                    <w:p w14:paraId="0DEECB9B" w14:textId="77777777" w:rsidR="00F53A65" w:rsidRPr="00F53A65" w:rsidRDefault="00F53A65" w:rsidP="00F53A65">
                      <w:pPr>
                        <w:jc w:val="center"/>
                        <w:rPr>
                          <w:color w:val="4F81BD"/>
                          <w:lang w:val="el-GR"/>
                        </w:rPr>
                      </w:pPr>
                      <w:r w:rsidRPr="00F53A65">
                        <w:rPr>
                          <w:color w:val="4F81BD"/>
                          <w:lang w:val="el-GR"/>
                        </w:rPr>
                        <w:t>ΕΛΛΗΝΙΚΗ ΔΗΜΟΚΡΑΤΙΑ</w:t>
                      </w:r>
                    </w:p>
                    <w:p w14:paraId="1D05A30C" w14:textId="77777777" w:rsidR="00F53A65" w:rsidRPr="00F53A65" w:rsidRDefault="00F53A65" w:rsidP="00F53A65">
                      <w:pPr>
                        <w:jc w:val="center"/>
                        <w:rPr>
                          <w:color w:val="4F81BD"/>
                          <w:lang w:val="el-GR"/>
                        </w:rPr>
                      </w:pPr>
                      <w:r w:rsidRPr="00F53A65">
                        <w:rPr>
                          <w:color w:val="4F81BD"/>
                          <w:lang w:val="el-GR"/>
                        </w:rPr>
                        <w:t xml:space="preserve">ΥΠΟΥΡΓΕΙΟ  ΠΟΛΙΤΙΣΜΟΥ </w:t>
                      </w:r>
                    </w:p>
                    <w:p w14:paraId="7C4CBD80" w14:textId="77777777" w:rsidR="00F53A65" w:rsidRPr="00F53A65" w:rsidRDefault="00F53A65" w:rsidP="00F53A65">
                      <w:pPr>
                        <w:jc w:val="center"/>
                        <w:rPr>
                          <w:color w:val="4F81BD"/>
                          <w:sz w:val="20"/>
                          <w:szCs w:val="20"/>
                          <w:lang w:val="el-GR"/>
                        </w:rPr>
                      </w:pPr>
                      <w:r w:rsidRPr="00F53A65">
                        <w:rPr>
                          <w:color w:val="4F81BD"/>
                          <w:sz w:val="20"/>
                          <w:szCs w:val="20"/>
                          <w:lang w:val="el-GR"/>
                        </w:rPr>
                        <w:t xml:space="preserve">ΓΡΑΦΕΙΟ ΤΥΠΟΥ                                    </w:t>
                      </w:r>
                    </w:p>
                    <w:p w14:paraId="270ED5E8" w14:textId="77777777" w:rsidR="00F53A65" w:rsidRDefault="00F53A65" w:rsidP="00F53A65">
                      <w:pPr>
                        <w:jc w:val="center"/>
                        <w:rPr>
                          <w:color w:val="4F81BD"/>
                          <w:sz w:val="20"/>
                          <w:szCs w:val="20"/>
                        </w:rPr>
                      </w:pPr>
                      <w:r>
                        <w:rPr>
                          <w:color w:val="4F81BD"/>
                          <w:sz w:val="20"/>
                          <w:szCs w:val="20"/>
                        </w:rPr>
                        <w:t>------</w:t>
                      </w:r>
                    </w:p>
                  </w:txbxContent>
                </v:textbox>
              </v:shape>
            </w:pict>
          </mc:Fallback>
        </mc:AlternateContent>
      </w:r>
      <w:r w:rsidR="00E16243" w:rsidRPr="00F53A65">
        <w:rPr>
          <w:rFonts w:asciiTheme="majorHAnsi" w:hAnsiTheme="majorHAnsi" w:cstheme="majorHAnsi"/>
          <w:noProof/>
          <w:lang w:val="el-GR"/>
        </w:rPr>
        <w:t xml:space="preserve"> </w:t>
      </w:r>
    </w:p>
    <w:p w14:paraId="33103ED4" w14:textId="77777777" w:rsidR="00F53A65" w:rsidRDefault="00F53A65" w:rsidP="003E51B8">
      <w:pPr>
        <w:jc w:val="both"/>
        <w:rPr>
          <w:rFonts w:asciiTheme="majorHAnsi" w:hAnsiTheme="majorHAnsi" w:cstheme="majorHAnsi"/>
          <w:noProof/>
          <w:lang w:val="el-GR"/>
        </w:rPr>
      </w:pPr>
    </w:p>
    <w:p w14:paraId="526D2E03" w14:textId="77777777" w:rsidR="00F53A65" w:rsidRDefault="00F53A65" w:rsidP="003E51B8">
      <w:pPr>
        <w:jc w:val="both"/>
        <w:rPr>
          <w:rFonts w:asciiTheme="majorHAnsi" w:hAnsiTheme="majorHAnsi" w:cstheme="majorHAnsi"/>
          <w:noProof/>
          <w:lang w:val="el-GR"/>
        </w:rPr>
      </w:pPr>
    </w:p>
    <w:p w14:paraId="0EED7FC3" w14:textId="77777777" w:rsidR="00F53A65" w:rsidRDefault="00F53A65" w:rsidP="003E51B8">
      <w:pPr>
        <w:jc w:val="both"/>
        <w:rPr>
          <w:rFonts w:asciiTheme="majorHAnsi" w:hAnsiTheme="majorHAnsi" w:cstheme="majorHAnsi"/>
          <w:noProof/>
          <w:lang w:val="el-GR"/>
        </w:rPr>
      </w:pPr>
    </w:p>
    <w:p w14:paraId="04EA6D55" w14:textId="77777777" w:rsidR="00F53A65" w:rsidRDefault="00F53A65" w:rsidP="003E51B8">
      <w:pPr>
        <w:jc w:val="both"/>
        <w:rPr>
          <w:rFonts w:asciiTheme="majorHAnsi" w:hAnsiTheme="majorHAnsi" w:cstheme="majorHAnsi"/>
          <w:noProof/>
          <w:lang w:val="el-GR"/>
        </w:rPr>
      </w:pPr>
    </w:p>
    <w:p w14:paraId="683397E8" w14:textId="2F5F4D1F" w:rsidR="00080473" w:rsidRDefault="00080473" w:rsidP="003E51B8">
      <w:pPr>
        <w:jc w:val="both"/>
        <w:rPr>
          <w:rFonts w:asciiTheme="majorHAnsi" w:hAnsiTheme="majorHAnsi" w:cstheme="majorHAnsi"/>
          <w:b/>
          <w:bCs/>
          <w:lang w:val="el-GR"/>
        </w:rPr>
      </w:pPr>
    </w:p>
    <w:p w14:paraId="590B97E7" w14:textId="77777777" w:rsidR="007A6999" w:rsidRPr="00F53A65" w:rsidRDefault="007A6999" w:rsidP="007A6999">
      <w:pPr>
        <w:pStyle w:val="Web"/>
        <w:jc w:val="right"/>
        <w:rPr>
          <w:rFonts w:asciiTheme="majorHAnsi" w:hAnsiTheme="majorHAnsi" w:cstheme="majorHAnsi"/>
          <w:color w:val="28272B"/>
          <w:shd w:val="clear" w:color="auto" w:fill="FFFFFF"/>
          <w:lang w:val="el-GR"/>
        </w:rPr>
      </w:pPr>
      <w:r w:rsidRPr="00F53A65">
        <w:rPr>
          <w:rFonts w:asciiTheme="majorHAnsi" w:hAnsiTheme="majorHAnsi" w:cstheme="majorHAnsi"/>
          <w:color w:val="28272B"/>
          <w:shd w:val="clear" w:color="auto" w:fill="FFFFFF"/>
          <w:lang w:val="el-GR"/>
        </w:rPr>
        <w:t>Αθήνα</w:t>
      </w:r>
      <w:r>
        <w:rPr>
          <w:rFonts w:asciiTheme="majorHAnsi" w:hAnsiTheme="majorHAnsi" w:cstheme="majorHAnsi"/>
          <w:color w:val="28272B"/>
          <w:shd w:val="clear" w:color="auto" w:fill="FFFFFF"/>
          <w:lang w:val="el-GR"/>
        </w:rPr>
        <w:t>,</w:t>
      </w:r>
      <w:r w:rsidRPr="00F53A65">
        <w:rPr>
          <w:rFonts w:asciiTheme="majorHAnsi" w:hAnsiTheme="majorHAnsi" w:cstheme="majorHAnsi"/>
          <w:color w:val="28272B"/>
          <w:shd w:val="clear" w:color="auto" w:fill="FFFFFF"/>
          <w:lang w:val="el-GR"/>
        </w:rPr>
        <w:t xml:space="preserve"> 27 Φεβρουαρίου 2024 </w:t>
      </w:r>
    </w:p>
    <w:p w14:paraId="761E67C3" w14:textId="077FAB50" w:rsidR="007A6999" w:rsidRDefault="007A6999" w:rsidP="007A6999">
      <w:pPr>
        <w:jc w:val="right"/>
        <w:rPr>
          <w:rFonts w:asciiTheme="majorHAnsi" w:hAnsiTheme="majorHAnsi" w:cstheme="majorHAnsi"/>
          <w:b/>
          <w:bCs/>
          <w:lang w:val="el-GR"/>
        </w:rPr>
      </w:pPr>
    </w:p>
    <w:p w14:paraId="47DBDF20" w14:textId="77777777" w:rsidR="007A6999" w:rsidRPr="00F53A65" w:rsidRDefault="007A6999" w:rsidP="003E51B8">
      <w:pPr>
        <w:jc w:val="both"/>
        <w:rPr>
          <w:rFonts w:asciiTheme="majorHAnsi" w:hAnsiTheme="majorHAnsi" w:cstheme="majorHAnsi"/>
          <w:b/>
          <w:bCs/>
          <w:lang w:val="el-GR"/>
        </w:rPr>
      </w:pPr>
    </w:p>
    <w:p w14:paraId="042AE591" w14:textId="0D7EF3D8" w:rsidR="00586FC3" w:rsidRPr="005E33AC" w:rsidRDefault="00586FC3" w:rsidP="00F53A65">
      <w:pPr>
        <w:pStyle w:val="Web"/>
        <w:spacing w:before="0" w:beforeAutospacing="0" w:after="0" w:afterAutospacing="0"/>
        <w:jc w:val="center"/>
        <w:rPr>
          <w:rFonts w:asciiTheme="majorHAnsi" w:hAnsiTheme="majorHAnsi" w:cstheme="majorHAnsi"/>
          <w:b/>
          <w:bCs/>
          <w:color w:val="000000"/>
          <w:lang w:val="el-GR"/>
        </w:rPr>
      </w:pPr>
      <w:r w:rsidRPr="00F53A65">
        <w:rPr>
          <w:rFonts w:asciiTheme="majorHAnsi" w:hAnsiTheme="majorHAnsi" w:cstheme="majorHAnsi"/>
          <w:b/>
          <w:bCs/>
          <w:color w:val="000000"/>
          <w:lang w:val="el-GR"/>
        </w:rPr>
        <w:t>«Ο Πολιτισμός ως παράγοντας οικονομικής ανάπτυξης και κοινωνικής συνοχής»</w:t>
      </w:r>
      <w:r w:rsidR="005E33AC" w:rsidRPr="005E33AC">
        <w:rPr>
          <w:rFonts w:asciiTheme="majorHAnsi" w:hAnsiTheme="majorHAnsi" w:cstheme="majorHAnsi"/>
          <w:b/>
          <w:bCs/>
          <w:color w:val="000000"/>
          <w:lang w:val="el-GR"/>
        </w:rPr>
        <w:t>.</w:t>
      </w:r>
    </w:p>
    <w:p w14:paraId="74D3A517" w14:textId="4D924C41" w:rsidR="00080473" w:rsidRPr="00F53A65" w:rsidRDefault="00C20D54" w:rsidP="00080473">
      <w:pPr>
        <w:pStyle w:val="Web"/>
        <w:spacing w:before="0" w:beforeAutospacing="0" w:after="0" w:afterAutospacing="0"/>
        <w:jc w:val="center"/>
        <w:rPr>
          <w:rFonts w:asciiTheme="majorHAnsi" w:hAnsiTheme="majorHAnsi" w:cstheme="majorHAnsi"/>
          <w:b/>
          <w:bCs/>
          <w:color w:val="000000"/>
          <w:lang w:val="el-GR"/>
        </w:rPr>
      </w:pPr>
      <w:r w:rsidRPr="00F53A65">
        <w:rPr>
          <w:rFonts w:asciiTheme="majorHAnsi" w:hAnsiTheme="majorHAnsi" w:cstheme="majorHAnsi"/>
          <w:b/>
          <w:bCs/>
          <w:color w:val="000000"/>
          <w:lang w:val="el-GR"/>
        </w:rPr>
        <w:t>Παρο</w:t>
      </w:r>
      <w:r w:rsidR="00671321" w:rsidRPr="00F53A65">
        <w:rPr>
          <w:rFonts w:asciiTheme="majorHAnsi" w:hAnsiTheme="majorHAnsi" w:cstheme="majorHAnsi"/>
          <w:b/>
          <w:bCs/>
          <w:color w:val="000000"/>
          <w:lang w:val="el-GR"/>
        </w:rPr>
        <w:t>υσίαση</w:t>
      </w:r>
      <w:r w:rsidRPr="00F53A65">
        <w:rPr>
          <w:rFonts w:asciiTheme="majorHAnsi" w:hAnsiTheme="majorHAnsi" w:cstheme="majorHAnsi"/>
          <w:b/>
          <w:bCs/>
          <w:color w:val="000000"/>
          <w:lang w:val="el-GR"/>
        </w:rPr>
        <w:t xml:space="preserve"> τ</w:t>
      </w:r>
      <w:r w:rsidR="00671321" w:rsidRPr="00F53A65">
        <w:rPr>
          <w:rFonts w:asciiTheme="majorHAnsi" w:hAnsiTheme="majorHAnsi" w:cstheme="majorHAnsi"/>
          <w:b/>
          <w:bCs/>
          <w:color w:val="000000"/>
          <w:lang w:val="el-GR"/>
        </w:rPr>
        <w:t>ων</w:t>
      </w:r>
      <w:r w:rsidRPr="00F53A65">
        <w:rPr>
          <w:rFonts w:asciiTheme="majorHAnsi" w:hAnsiTheme="majorHAnsi" w:cstheme="majorHAnsi"/>
          <w:b/>
          <w:bCs/>
          <w:color w:val="000000"/>
          <w:lang w:val="el-GR"/>
        </w:rPr>
        <w:t xml:space="preserve"> αποτελ</w:t>
      </w:r>
      <w:r w:rsidR="00671321" w:rsidRPr="00F53A65">
        <w:rPr>
          <w:rFonts w:asciiTheme="majorHAnsi" w:hAnsiTheme="majorHAnsi" w:cstheme="majorHAnsi"/>
          <w:b/>
          <w:bCs/>
          <w:color w:val="000000"/>
          <w:lang w:val="el-GR"/>
        </w:rPr>
        <w:t>ε</w:t>
      </w:r>
      <w:r w:rsidRPr="00F53A65">
        <w:rPr>
          <w:rFonts w:asciiTheme="majorHAnsi" w:hAnsiTheme="majorHAnsi" w:cstheme="majorHAnsi"/>
          <w:b/>
          <w:bCs/>
          <w:color w:val="000000"/>
          <w:lang w:val="el-GR"/>
        </w:rPr>
        <w:t>σμ</w:t>
      </w:r>
      <w:r w:rsidR="00671321" w:rsidRPr="00F53A65">
        <w:rPr>
          <w:rFonts w:asciiTheme="majorHAnsi" w:hAnsiTheme="majorHAnsi" w:cstheme="majorHAnsi"/>
          <w:b/>
          <w:bCs/>
          <w:color w:val="000000"/>
          <w:lang w:val="el-GR"/>
        </w:rPr>
        <w:t xml:space="preserve">άτων </w:t>
      </w:r>
      <w:r w:rsidR="00586FC3" w:rsidRPr="00F53A65">
        <w:rPr>
          <w:rFonts w:asciiTheme="majorHAnsi" w:hAnsiTheme="majorHAnsi" w:cstheme="majorHAnsi"/>
          <w:b/>
          <w:bCs/>
          <w:color w:val="000000"/>
          <w:lang w:val="el-GR"/>
        </w:rPr>
        <w:t xml:space="preserve">της </w:t>
      </w:r>
      <w:r w:rsidR="00CA07AA" w:rsidRPr="00F53A65">
        <w:rPr>
          <w:rFonts w:asciiTheme="majorHAnsi" w:hAnsiTheme="majorHAnsi" w:cstheme="majorHAnsi"/>
          <w:b/>
          <w:bCs/>
          <w:color w:val="000000"/>
          <w:lang w:val="el-GR"/>
        </w:rPr>
        <w:t>μελέτης αποτίμησης των κοινωνικοοικονομικών επιπτώσεων των έργων πολιτισμού</w:t>
      </w:r>
    </w:p>
    <w:p w14:paraId="31A50464" w14:textId="22A64347" w:rsidR="00036EF5" w:rsidRPr="00F53A65" w:rsidRDefault="00036EF5" w:rsidP="00080473">
      <w:pPr>
        <w:pStyle w:val="Web"/>
        <w:spacing w:before="0" w:beforeAutospacing="0" w:after="0" w:afterAutospacing="0"/>
        <w:jc w:val="center"/>
        <w:rPr>
          <w:rFonts w:asciiTheme="majorHAnsi" w:hAnsiTheme="majorHAnsi" w:cstheme="majorHAnsi"/>
          <w:color w:val="000000"/>
          <w:lang w:val="el-GR"/>
        </w:rPr>
      </w:pPr>
    </w:p>
    <w:p w14:paraId="796BFFB0" w14:textId="1E882D7C" w:rsidR="007E7132" w:rsidRPr="00F53A65" w:rsidRDefault="007E7132" w:rsidP="007A6999">
      <w:pPr>
        <w:pStyle w:val="Web"/>
        <w:spacing w:line="276" w:lineRule="auto"/>
        <w:jc w:val="both"/>
        <w:rPr>
          <w:rFonts w:asciiTheme="majorHAnsi" w:hAnsiTheme="majorHAnsi" w:cstheme="majorHAnsi"/>
          <w:color w:val="28272B"/>
          <w:shd w:val="clear" w:color="auto" w:fill="FFFFFF"/>
          <w:lang w:val="el-GR"/>
        </w:rPr>
      </w:pPr>
      <w:r w:rsidRPr="00F53A65">
        <w:rPr>
          <w:rFonts w:asciiTheme="majorHAnsi" w:hAnsiTheme="majorHAnsi" w:cstheme="majorHAnsi"/>
          <w:color w:val="28272B"/>
          <w:shd w:val="clear" w:color="auto" w:fill="FFFFFF"/>
          <w:lang w:val="el-GR"/>
        </w:rPr>
        <w:t xml:space="preserve">Το Υπουργείο Πολιτισμού </w:t>
      </w:r>
      <w:r w:rsidR="008D06E4" w:rsidRPr="00F53A65">
        <w:rPr>
          <w:rFonts w:asciiTheme="majorHAnsi" w:hAnsiTheme="majorHAnsi" w:cstheme="majorHAnsi"/>
          <w:color w:val="28272B"/>
          <w:shd w:val="clear" w:color="auto" w:fill="FFFFFF"/>
          <w:lang w:val="el-GR"/>
        </w:rPr>
        <w:t xml:space="preserve">παρουσίασε, σε ειδική εκδήλωση στο Αμφιθέατρο της Εθνικής Πινακοθήκης–Μουσείου Αλεξάνδρου Σούτσου τη «Μελέτη αποτίμησης των κοινωνικοοικονομικών επιπτώσεων των έργων Πολιτισμού», που διεξήχθη από την </w:t>
      </w:r>
      <w:r w:rsidR="008D06E4" w:rsidRPr="00F53A65">
        <w:rPr>
          <w:rFonts w:asciiTheme="majorHAnsi" w:hAnsiTheme="majorHAnsi" w:cstheme="majorHAnsi"/>
          <w:color w:val="28272B"/>
          <w:shd w:val="clear" w:color="auto" w:fill="FFFFFF"/>
        </w:rPr>
        <w:t>Deloitte</w:t>
      </w:r>
      <w:r w:rsidR="008D06E4" w:rsidRPr="00F53A65">
        <w:rPr>
          <w:rFonts w:asciiTheme="majorHAnsi" w:hAnsiTheme="majorHAnsi" w:cstheme="majorHAnsi"/>
          <w:color w:val="28272B"/>
          <w:shd w:val="clear" w:color="auto" w:fill="FFFFFF"/>
          <w:lang w:val="el-GR"/>
        </w:rPr>
        <w:t xml:space="preserve"> για λογαριασμό του Υπουργείου.</w:t>
      </w:r>
      <w:r w:rsidRPr="00F53A65">
        <w:rPr>
          <w:rFonts w:asciiTheme="majorHAnsi" w:hAnsiTheme="majorHAnsi" w:cstheme="majorHAnsi"/>
          <w:color w:val="28272B"/>
          <w:shd w:val="clear" w:color="auto" w:fill="FFFFFF"/>
          <w:lang w:val="el-GR"/>
        </w:rPr>
        <w:t xml:space="preserve"> </w:t>
      </w:r>
      <w:r w:rsidR="00B24D1C" w:rsidRPr="00F53A65">
        <w:rPr>
          <w:rFonts w:asciiTheme="majorHAnsi" w:hAnsiTheme="majorHAnsi" w:cstheme="majorHAnsi"/>
          <w:color w:val="28272B"/>
          <w:shd w:val="clear" w:color="auto" w:fill="FFFFFF"/>
          <w:lang w:val="el-GR"/>
        </w:rPr>
        <w:t xml:space="preserve">Την εκδήλωση </w:t>
      </w:r>
      <w:r w:rsidR="008D06E4" w:rsidRPr="00F53A65">
        <w:rPr>
          <w:rFonts w:asciiTheme="majorHAnsi" w:hAnsiTheme="majorHAnsi" w:cstheme="majorHAnsi"/>
          <w:color w:val="28272B"/>
          <w:shd w:val="clear" w:color="auto" w:fill="FFFFFF"/>
          <w:lang w:val="el-GR"/>
        </w:rPr>
        <w:t xml:space="preserve">οργάνωσε η </w:t>
      </w:r>
      <w:r w:rsidR="00EF1089" w:rsidRPr="00F53A65">
        <w:rPr>
          <w:rFonts w:asciiTheme="majorHAnsi" w:hAnsiTheme="majorHAnsi" w:cstheme="majorHAnsi"/>
          <w:color w:val="28272B"/>
          <w:shd w:val="clear" w:color="auto" w:fill="FFFFFF"/>
          <w:lang w:val="el-GR"/>
        </w:rPr>
        <w:t>Επιτελική Δομή ΕΣΠΑ του Υπουργείου Πολιτισμού (ΕΔΕΠΟΛ</w:t>
      </w:r>
      <w:r w:rsidR="008D06E4" w:rsidRPr="00F53A65">
        <w:rPr>
          <w:rFonts w:asciiTheme="majorHAnsi" w:hAnsiTheme="majorHAnsi" w:cstheme="majorHAnsi"/>
          <w:color w:val="28272B"/>
          <w:shd w:val="clear" w:color="auto" w:fill="FFFFFF"/>
          <w:lang w:val="el-GR"/>
        </w:rPr>
        <w:t xml:space="preserve">) </w:t>
      </w:r>
      <w:r w:rsidR="00B24D1C" w:rsidRPr="00F53A65">
        <w:rPr>
          <w:rFonts w:asciiTheme="majorHAnsi" w:hAnsiTheme="majorHAnsi" w:cstheme="majorHAnsi"/>
          <w:color w:val="28272B"/>
          <w:shd w:val="clear" w:color="auto" w:fill="FFFFFF"/>
          <w:lang w:val="el-GR"/>
        </w:rPr>
        <w:t xml:space="preserve">και προλόγισε η Υπουργός </w:t>
      </w:r>
      <w:r w:rsidR="008D06E4" w:rsidRPr="00F53A65">
        <w:rPr>
          <w:rFonts w:asciiTheme="majorHAnsi" w:hAnsiTheme="majorHAnsi" w:cstheme="majorHAnsi"/>
          <w:color w:val="28272B"/>
          <w:shd w:val="clear" w:color="auto" w:fill="FFFFFF"/>
          <w:lang w:val="el-GR"/>
        </w:rPr>
        <w:t>Λίνα Μενδώνη. Η</w:t>
      </w:r>
      <w:r w:rsidRPr="00F53A65">
        <w:rPr>
          <w:rFonts w:asciiTheme="majorHAnsi" w:hAnsiTheme="majorHAnsi" w:cstheme="majorHAnsi"/>
          <w:color w:val="28272B"/>
          <w:shd w:val="clear" w:color="auto" w:fill="FFFFFF"/>
          <w:lang w:val="el-GR"/>
        </w:rPr>
        <w:t xml:space="preserve"> μελέτη πραγματοποιήθηκε από το Τμήμα Συμβουλευτικών Υπηρεσιών της Deloitte και παρουσιάστηκε από τον Σωτήρη Μπα</w:t>
      </w:r>
      <w:r w:rsidR="008D06E4" w:rsidRPr="00F53A65">
        <w:rPr>
          <w:rFonts w:asciiTheme="majorHAnsi" w:hAnsiTheme="majorHAnsi" w:cstheme="majorHAnsi"/>
          <w:color w:val="28272B"/>
          <w:shd w:val="clear" w:color="auto" w:fill="FFFFFF"/>
          <w:lang w:val="el-GR"/>
        </w:rPr>
        <w:t>τζιά</w:t>
      </w:r>
      <w:r w:rsidRPr="00F53A65">
        <w:rPr>
          <w:rFonts w:asciiTheme="majorHAnsi" w:hAnsiTheme="majorHAnsi" w:cstheme="majorHAnsi"/>
          <w:color w:val="28272B"/>
          <w:shd w:val="clear" w:color="auto" w:fill="FFFFFF"/>
          <w:lang w:val="el-GR"/>
        </w:rPr>
        <w:t xml:space="preserve"> Partner - Strategy Consulting της </w:t>
      </w:r>
      <w:r w:rsidR="008D06E4" w:rsidRPr="00F53A65">
        <w:rPr>
          <w:rFonts w:asciiTheme="majorHAnsi" w:hAnsiTheme="majorHAnsi" w:cstheme="majorHAnsi"/>
          <w:color w:val="28272B"/>
          <w:shd w:val="clear" w:color="auto" w:fill="FFFFFF"/>
          <w:lang w:val="el-GR"/>
        </w:rPr>
        <w:t>Deloitte</w:t>
      </w:r>
      <w:r w:rsidRPr="00F53A65">
        <w:rPr>
          <w:rFonts w:asciiTheme="majorHAnsi" w:hAnsiTheme="majorHAnsi" w:cstheme="majorHAnsi"/>
          <w:color w:val="28272B"/>
          <w:shd w:val="clear" w:color="auto" w:fill="FFFFFF"/>
          <w:lang w:val="el-GR"/>
        </w:rPr>
        <w:t xml:space="preserve"> Ελλάδος.</w:t>
      </w:r>
      <w:r w:rsidR="009D5268" w:rsidRPr="00F53A65">
        <w:rPr>
          <w:rFonts w:asciiTheme="majorHAnsi" w:hAnsiTheme="majorHAnsi" w:cstheme="majorHAnsi"/>
          <w:color w:val="28272B"/>
          <w:shd w:val="clear" w:color="auto" w:fill="FFFFFF"/>
          <w:lang w:val="el-GR"/>
        </w:rPr>
        <w:t xml:space="preserve"> </w:t>
      </w:r>
    </w:p>
    <w:p w14:paraId="4438411D" w14:textId="77777777" w:rsidR="007A6999" w:rsidRDefault="007E19BA" w:rsidP="007A6999">
      <w:pPr>
        <w:spacing w:line="276" w:lineRule="auto"/>
        <w:jc w:val="both"/>
        <w:rPr>
          <w:rFonts w:asciiTheme="majorHAnsi" w:hAnsiTheme="majorHAnsi" w:cstheme="majorHAnsi"/>
          <w:color w:val="28272B"/>
          <w:shd w:val="clear" w:color="auto" w:fill="FFFFFF"/>
          <w:lang w:val="el-GR"/>
        </w:rPr>
      </w:pPr>
      <w:r w:rsidRPr="00F53A65">
        <w:rPr>
          <w:rFonts w:asciiTheme="majorHAnsi" w:hAnsiTheme="majorHAnsi" w:cstheme="majorHAnsi"/>
          <w:color w:val="28272B"/>
          <w:shd w:val="clear" w:color="auto" w:fill="FFFFFF"/>
          <w:lang w:val="el-GR"/>
        </w:rPr>
        <w:t>Αντικείμενο</w:t>
      </w:r>
      <w:r w:rsidR="00E3201C" w:rsidRPr="00F53A65">
        <w:rPr>
          <w:rFonts w:asciiTheme="majorHAnsi" w:hAnsiTheme="majorHAnsi" w:cstheme="majorHAnsi"/>
          <w:color w:val="28272B"/>
          <w:shd w:val="clear" w:color="auto" w:fill="FFFFFF"/>
          <w:lang w:val="el-GR"/>
        </w:rPr>
        <w:t>,</w:t>
      </w:r>
      <w:r w:rsidRPr="00F53A65">
        <w:rPr>
          <w:rFonts w:asciiTheme="majorHAnsi" w:hAnsiTheme="majorHAnsi" w:cstheme="majorHAnsi"/>
          <w:color w:val="28272B"/>
          <w:shd w:val="clear" w:color="auto" w:fill="FFFFFF"/>
          <w:lang w:val="el-GR"/>
        </w:rPr>
        <w:t xml:space="preserve"> της εν λόγω μελέτης</w:t>
      </w:r>
      <w:r w:rsidR="00E3201C" w:rsidRPr="00F53A65">
        <w:rPr>
          <w:rFonts w:asciiTheme="majorHAnsi" w:hAnsiTheme="majorHAnsi" w:cstheme="majorHAnsi"/>
          <w:color w:val="28272B"/>
          <w:shd w:val="clear" w:color="auto" w:fill="FFFFFF"/>
          <w:lang w:val="el-GR"/>
        </w:rPr>
        <w:t>,</w:t>
      </w:r>
      <w:r w:rsidRPr="00F53A65">
        <w:rPr>
          <w:rFonts w:asciiTheme="majorHAnsi" w:hAnsiTheme="majorHAnsi" w:cstheme="majorHAnsi"/>
          <w:color w:val="28272B"/>
          <w:shd w:val="clear" w:color="auto" w:fill="FFFFFF"/>
          <w:lang w:val="el-GR"/>
        </w:rPr>
        <w:t xml:space="preserve"> ήταν η αποτίμηση των επιπτώσεων έργων πολιτισμού </w:t>
      </w:r>
      <w:r w:rsidR="00E3201C" w:rsidRPr="00F53A65">
        <w:rPr>
          <w:rFonts w:asciiTheme="majorHAnsi" w:hAnsiTheme="majorHAnsi" w:cstheme="majorHAnsi"/>
          <w:color w:val="28272B"/>
          <w:shd w:val="clear" w:color="auto" w:fill="FFFFFF"/>
          <w:lang w:val="el-GR"/>
        </w:rPr>
        <w:t>τα οποία</w:t>
      </w:r>
      <w:r w:rsidRPr="00F53A65">
        <w:rPr>
          <w:rFonts w:asciiTheme="majorHAnsi" w:hAnsiTheme="majorHAnsi" w:cstheme="majorHAnsi"/>
          <w:color w:val="28272B"/>
          <w:shd w:val="clear" w:color="auto" w:fill="FFFFFF"/>
          <w:lang w:val="el-GR"/>
        </w:rPr>
        <w:t xml:space="preserve"> χρηματοδοτήθηκαν</w:t>
      </w:r>
      <w:r w:rsidR="00E3201C" w:rsidRPr="00F53A65">
        <w:rPr>
          <w:rFonts w:asciiTheme="majorHAnsi" w:hAnsiTheme="majorHAnsi" w:cstheme="majorHAnsi"/>
          <w:color w:val="28272B"/>
          <w:shd w:val="clear" w:color="auto" w:fill="FFFFFF"/>
          <w:lang w:val="el-GR"/>
        </w:rPr>
        <w:t>,</w:t>
      </w:r>
      <w:r w:rsidRPr="00F53A65">
        <w:rPr>
          <w:rFonts w:asciiTheme="majorHAnsi" w:hAnsiTheme="majorHAnsi" w:cstheme="majorHAnsi"/>
          <w:color w:val="28272B"/>
          <w:shd w:val="clear" w:color="auto" w:fill="FFFFFF"/>
          <w:lang w:val="el-GR"/>
        </w:rPr>
        <w:t xml:space="preserve"> μέσω του προγράμματος ΕΣΠΑ 2014-2020, στην απασχόληση και την τοπική, περιφερειακή και εθνική οικονομία, με ιδιαίτερη έμφαση στον τομέα του τουρισμού.</w:t>
      </w:r>
      <w:r w:rsidR="009418BA" w:rsidRPr="00F53A65">
        <w:rPr>
          <w:rFonts w:asciiTheme="majorHAnsi" w:hAnsiTheme="majorHAnsi" w:cstheme="majorHAnsi"/>
          <w:color w:val="28272B"/>
          <w:shd w:val="clear" w:color="auto" w:fill="FFFFFF"/>
          <w:lang w:val="el-GR"/>
        </w:rPr>
        <w:t xml:space="preserve"> Η εκπόνηση της μελέτης κοινωνικοοικονομικών επιπτώσεων αποτελεί συνέχεια αντίστοιχης μελέτης που διεξήχθη</w:t>
      </w:r>
      <w:r w:rsidR="00E3201C" w:rsidRPr="00F53A65">
        <w:rPr>
          <w:rFonts w:asciiTheme="majorHAnsi" w:hAnsiTheme="majorHAnsi" w:cstheme="majorHAnsi"/>
          <w:color w:val="28272B"/>
          <w:shd w:val="clear" w:color="auto" w:fill="FFFFFF"/>
          <w:lang w:val="el-GR"/>
        </w:rPr>
        <w:t>,</w:t>
      </w:r>
      <w:r w:rsidR="009418BA" w:rsidRPr="00F53A65">
        <w:rPr>
          <w:rFonts w:asciiTheme="majorHAnsi" w:hAnsiTheme="majorHAnsi" w:cstheme="majorHAnsi"/>
          <w:color w:val="28272B"/>
          <w:shd w:val="clear" w:color="auto" w:fill="FFFFFF"/>
          <w:lang w:val="el-GR"/>
        </w:rPr>
        <w:t xml:space="preserve"> για τα αντίστοιχα έργα του προγράμματος ΕΣΠΑ 2007-2013 </w:t>
      </w:r>
      <w:r w:rsidR="00E3201C" w:rsidRPr="00F53A65">
        <w:rPr>
          <w:rFonts w:asciiTheme="majorHAnsi" w:hAnsiTheme="majorHAnsi" w:cstheme="majorHAnsi"/>
          <w:color w:val="28272B"/>
          <w:shd w:val="clear" w:color="auto" w:fill="FFFFFF"/>
          <w:lang w:val="el-GR"/>
        </w:rPr>
        <w:t>συμβάλλοντας</w:t>
      </w:r>
      <w:r w:rsidR="009418BA" w:rsidRPr="00F53A65">
        <w:rPr>
          <w:rFonts w:asciiTheme="majorHAnsi" w:hAnsiTheme="majorHAnsi" w:cstheme="majorHAnsi"/>
          <w:color w:val="28272B"/>
          <w:shd w:val="clear" w:color="auto" w:fill="FFFFFF"/>
          <w:lang w:val="el-GR"/>
        </w:rPr>
        <w:t xml:space="preserve"> στη μέτρηση </w:t>
      </w:r>
      <w:r w:rsidR="006806EC" w:rsidRPr="00F53A65">
        <w:rPr>
          <w:rFonts w:asciiTheme="majorHAnsi" w:hAnsiTheme="majorHAnsi" w:cstheme="majorHAnsi"/>
          <w:color w:val="28272B"/>
          <w:shd w:val="clear" w:color="auto" w:fill="FFFFFF"/>
          <w:lang w:val="el-GR"/>
        </w:rPr>
        <w:t>του</w:t>
      </w:r>
      <w:r w:rsidR="009418BA" w:rsidRPr="00F53A65">
        <w:rPr>
          <w:rFonts w:asciiTheme="majorHAnsi" w:hAnsiTheme="majorHAnsi" w:cstheme="majorHAnsi"/>
          <w:color w:val="28272B"/>
          <w:shd w:val="clear" w:color="auto" w:fill="FFFFFF"/>
          <w:lang w:val="el-GR"/>
        </w:rPr>
        <w:t xml:space="preserve"> αναπτυξιακ</w:t>
      </w:r>
      <w:r w:rsidR="006806EC" w:rsidRPr="00F53A65">
        <w:rPr>
          <w:rFonts w:asciiTheme="majorHAnsi" w:hAnsiTheme="majorHAnsi" w:cstheme="majorHAnsi"/>
          <w:color w:val="28272B"/>
          <w:shd w:val="clear" w:color="auto" w:fill="FFFFFF"/>
          <w:lang w:val="el-GR"/>
        </w:rPr>
        <w:t>ού</w:t>
      </w:r>
      <w:r w:rsidR="009418BA" w:rsidRPr="00F53A65">
        <w:rPr>
          <w:rFonts w:asciiTheme="majorHAnsi" w:hAnsiTheme="majorHAnsi" w:cstheme="majorHAnsi"/>
          <w:color w:val="28272B"/>
          <w:shd w:val="clear" w:color="auto" w:fill="FFFFFF"/>
          <w:lang w:val="el-GR"/>
        </w:rPr>
        <w:t xml:space="preserve"> </w:t>
      </w:r>
      <w:r w:rsidR="006806EC" w:rsidRPr="00F53A65">
        <w:rPr>
          <w:rFonts w:asciiTheme="majorHAnsi" w:hAnsiTheme="majorHAnsi" w:cstheme="majorHAnsi"/>
          <w:color w:val="28272B"/>
          <w:shd w:val="clear" w:color="auto" w:fill="FFFFFF"/>
          <w:lang w:val="el-GR"/>
        </w:rPr>
        <w:t>αποτυπώματος</w:t>
      </w:r>
      <w:r w:rsidR="009418BA" w:rsidRPr="00F53A65">
        <w:rPr>
          <w:rFonts w:asciiTheme="majorHAnsi" w:hAnsiTheme="majorHAnsi" w:cstheme="majorHAnsi"/>
          <w:color w:val="28272B"/>
          <w:shd w:val="clear" w:color="auto" w:fill="FFFFFF"/>
          <w:lang w:val="el-GR"/>
        </w:rPr>
        <w:t xml:space="preserve"> των πολιτιστικών και δημιουργικών δραστηριοτήτων στην Ελλάδα.</w:t>
      </w:r>
    </w:p>
    <w:p w14:paraId="3ED9702A" w14:textId="77777777" w:rsidR="007A6999" w:rsidRDefault="00E3201C" w:rsidP="007A6999">
      <w:pPr>
        <w:spacing w:line="276" w:lineRule="auto"/>
        <w:jc w:val="both"/>
        <w:rPr>
          <w:rFonts w:asciiTheme="majorHAnsi" w:hAnsiTheme="majorHAnsi" w:cstheme="majorHAnsi"/>
          <w:color w:val="28272B"/>
          <w:shd w:val="clear" w:color="auto" w:fill="FFFFFF"/>
          <w:lang w:val="el-GR"/>
        </w:rPr>
      </w:pPr>
      <w:r w:rsidRPr="00F53A65">
        <w:rPr>
          <w:rFonts w:asciiTheme="majorHAnsi" w:hAnsiTheme="majorHAnsi" w:cstheme="majorHAnsi"/>
          <w:color w:val="28272B"/>
          <w:shd w:val="clear" w:color="auto" w:fill="FFFFFF"/>
          <w:lang w:val="el-GR"/>
        </w:rPr>
        <w:t xml:space="preserve"> </w:t>
      </w:r>
    </w:p>
    <w:p w14:paraId="37621709" w14:textId="74893654" w:rsidR="00E3201C" w:rsidRPr="007A6999" w:rsidRDefault="00E3201C" w:rsidP="007A6999">
      <w:pPr>
        <w:spacing w:line="276" w:lineRule="auto"/>
        <w:jc w:val="both"/>
        <w:rPr>
          <w:rFonts w:asciiTheme="majorHAnsi" w:hAnsiTheme="majorHAnsi" w:cstheme="majorHAnsi"/>
          <w:color w:val="28272B"/>
          <w:shd w:val="clear" w:color="auto" w:fill="FFFFFF"/>
          <w:lang w:val="el-GR"/>
        </w:rPr>
      </w:pPr>
      <w:r w:rsidRPr="00F53A65">
        <w:rPr>
          <w:rFonts w:asciiTheme="majorHAnsi" w:hAnsiTheme="majorHAnsi" w:cstheme="majorHAnsi"/>
          <w:color w:val="28272B"/>
          <w:shd w:val="clear" w:color="auto" w:fill="FFFFFF"/>
          <w:lang w:val="el-GR"/>
        </w:rPr>
        <w:t>Με αφορμή την παρουσίαση της μελέτης</w:t>
      </w:r>
      <w:r w:rsidRPr="00F53A65">
        <w:rPr>
          <w:rFonts w:asciiTheme="majorHAnsi" w:hAnsiTheme="majorHAnsi" w:cstheme="majorHAnsi"/>
          <w:color w:val="000000"/>
          <w:lang w:val="el-GR"/>
        </w:rPr>
        <w:t xml:space="preserve"> η Υπουργός Πολιτισμού Λίνα Μενδώνη, έκανε τις εξής επισημάνσεις: «</w:t>
      </w:r>
      <w:r w:rsidRPr="00F53A65">
        <w:rPr>
          <w:rFonts w:asciiTheme="majorHAnsi" w:hAnsiTheme="majorHAnsi" w:cstheme="majorHAnsi"/>
          <w:lang w:val="el-GR"/>
        </w:rPr>
        <w:t>Παρά τη συγκεκριμένη συνταγματική παραδοχή, ότι Πολιτισμός α</w:t>
      </w:r>
      <w:r w:rsidR="007A6999">
        <w:rPr>
          <w:rFonts w:asciiTheme="majorHAnsi" w:hAnsiTheme="majorHAnsi" w:cstheme="majorHAnsi"/>
          <w:lang w:val="el-GR"/>
        </w:rPr>
        <w:t>ποτελεί βασικό κοινωνικό αγαθό,</w:t>
      </w:r>
      <w:r w:rsidRPr="00F53A65">
        <w:rPr>
          <w:rFonts w:asciiTheme="majorHAnsi" w:hAnsiTheme="majorHAnsi" w:cstheme="majorHAnsi"/>
          <w:lang w:val="el-GR"/>
        </w:rPr>
        <w:t xml:space="preserve"> στο πλαίσιο της συζήτησης περί της οικονομικής πολιτικής εξακολουθεί να επανέρχεται συχνά, με τη μία ή την άλλη μορφή το ερώτημα: «Αιτιολογούνται δημοσιονομικά μεγάλες δημόσιες επενδύσεις στον Πολιτισμό, όταν η χρηματοδότηση άλλων, κρίσιμων τομέων, όπως είναι η υγεία και η εκπαίδευση αποτελούν προτεραιότητα, και η ανεργία βρί</w:t>
      </w:r>
      <w:r w:rsidR="00BF57C4">
        <w:rPr>
          <w:rFonts w:asciiTheme="majorHAnsi" w:hAnsiTheme="majorHAnsi" w:cstheme="majorHAnsi"/>
          <w:lang w:val="el-GR"/>
        </w:rPr>
        <w:t>σκεται ακόμη σε υψηλά επίπεδα»;</w:t>
      </w:r>
      <w:bookmarkStart w:id="0" w:name="_GoBack"/>
      <w:bookmarkEnd w:id="0"/>
      <w:r w:rsidRPr="00F53A65">
        <w:rPr>
          <w:rFonts w:asciiTheme="majorHAnsi" w:hAnsiTheme="majorHAnsi" w:cstheme="majorHAnsi"/>
          <w:lang w:val="el-GR"/>
        </w:rPr>
        <w:t xml:space="preserve"> Πίσω από το σκεπτικό αυτό βρίσκεται μια παλιά, εσφαλμένη και επιστημονικά ξεπερασμένη αντίληψη, η οποία θέλει τον Πολιτισμό ως αγαθό </w:t>
      </w:r>
      <w:r w:rsidRPr="00F53A65">
        <w:rPr>
          <w:rFonts w:asciiTheme="majorHAnsi" w:hAnsiTheme="majorHAnsi" w:cstheme="majorHAnsi"/>
          <w:lang w:val="el-GR"/>
        </w:rPr>
        <w:lastRenderedPageBreak/>
        <w:t xml:space="preserve">πολυτελείας, που επιτρέπεται να απορροφά δημόσιους πόρους μόνο σε περιόδους οικονομικής ακμής και ευμάρειας. Έχοντας ακριβώς επίγνωση όλων αυτών των δεδομένων, τα τελευταία 4,5 χρόνια το Υπουργείο Πολιτισμού –το οποίο ο Πρωθυπουργός Κυριάκος Μητσοτάκης συμπεριλαμβάνει στα «παραγωγικά Υπουργεία»– διαμορφώνει συνειδητά και συστηματικά -μέσω των πολιτικών του- ένα νέο, ευέλικτο και δυναμικό λειτουργικό και αναπτυξιακό μοντέλο πολιτιστικής διαχείρισης, με βάση την επιστημονική γνώση, τη μέγιστη και βέλτιστη αξιοποίηση των διαθέσιμων χρηματοδοτικών εργαλείων, καθώς και την ορθολογική αξιοποίηση των υφιστάμενων υλικών και ανθρώπινων πόρων, με στόχο την επίτευξη πολλαπλασιαστικού αποτελέσματος και οικονομίας κλίμακας. Προτεραιότητά μας είναι η ανάπτυξη δημοσίων ρεαλιστικών πολιτικών, με απτά και μετρήσιμα αποτελέσματα, στην ποιότητα ζωής των πολιτών, στην πολιτιστική επιχειρηματικότητα, στην οικονομική ανάπτυξη. Η ανάδειξη του πολιτιστικού και δημιουργικού τομέα ως ολοκληρωμένου, βιώσιμου αναπτυξιακού εργαλείου, που καλλιεργεί οικοσυστήματα επιχειρηματικότητας, συμβάλλοντας καθοριστικά στη κοινωνική συνοχή. Πρωταγωνιστές στην προσπάθεια αυτή είναι οι δημιουργοί, οι καλλιτέχνες, οι επαγγελματίες του χώρου, οι εργαζόμενοι στο Υπουργείο Πολιτισμού και στους δημόσιους πολιτιστικούς φορείς, οι οποίοι συγκροτούν μια πλειοψηφία, που εκφράζει την ισχυρή και δημιουργική Ελλάδα. Είναι αυτοί, που διαμορφώνουν τη σύγχρονη πολιτιστική </w:t>
      </w:r>
      <w:r w:rsidR="00CA30D7">
        <w:rPr>
          <w:rFonts w:asciiTheme="majorHAnsi" w:hAnsiTheme="majorHAnsi" w:cstheme="majorHAnsi"/>
          <w:lang w:val="el-GR"/>
        </w:rPr>
        <w:t>φυσιογνωμία της χώρας,</w:t>
      </w:r>
      <w:r w:rsidRPr="00F53A65">
        <w:rPr>
          <w:rFonts w:asciiTheme="majorHAnsi" w:hAnsiTheme="majorHAnsi" w:cstheme="majorHAnsi"/>
          <w:lang w:val="el-GR"/>
        </w:rPr>
        <w:t xml:space="preserve"> αναδεικνύοντας τη σε παγκόσμια Επικράτεια Πολιτισμού».</w:t>
      </w:r>
    </w:p>
    <w:p w14:paraId="17833F9C" w14:textId="77777777" w:rsidR="00E3201C" w:rsidRPr="00F53A65" w:rsidRDefault="00E3201C" w:rsidP="007A6999">
      <w:pPr>
        <w:spacing w:line="276" w:lineRule="auto"/>
        <w:jc w:val="both"/>
        <w:rPr>
          <w:rFonts w:asciiTheme="majorHAnsi" w:hAnsiTheme="majorHAnsi" w:cstheme="majorHAnsi"/>
          <w:lang w:val="el-GR"/>
        </w:rPr>
      </w:pPr>
    </w:p>
    <w:p w14:paraId="271E6C92" w14:textId="491A783B" w:rsidR="00651BB7" w:rsidRPr="00F53A65" w:rsidRDefault="00EC4944" w:rsidP="007A6999">
      <w:pPr>
        <w:spacing w:line="276" w:lineRule="auto"/>
        <w:jc w:val="both"/>
        <w:rPr>
          <w:rFonts w:asciiTheme="majorHAnsi" w:hAnsiTheme="majorHAnsi" w:cstheme="majorHAnsi"/>
          <w:lang w:val="el-GR"/>
        </w:rPr>
      </w:pPr>
      <w:r w:rsidRPr="00F53A65">
        <w:rPr>
          <w:rFonts w:asciiTheme="majorHAnsi" w:hAnsiTheme="majorHAnsi" w:cstheme="majorHAnsi"/>
          <w:lang w:val="el-GR"/>
        </w:rPr>
        <w:t xml:space="preserve">Βάσει των αποτελεσμάτων της μελέτης, από επενδύσεις ύψους 453 εκατ. ευρώ, οι συνολικές επιπτώσεις στην </w:t>
      </w:r>
      <w:r w:rsidR="00C20D54" w:rsidRPr="00F53A65">
        <w:rPr>
          <w:rFonts w:asciiTheme="majorHAnsi" w:hAnsiTheme="majorHAnsi" w:cstheme="majorHAnsi"/>
          <w:lang w:val="el-GR"/>
        </w:rPr>
        <w:t xml:space="preserve">ελληνική οικονομία </w:t>
      </w:r>
      <w:r w:rsidRPr="00F53A65">
        <w:rPr>
          <w:rFonts w:asciiTheme="majorHAnsi" w:hAnsiTheme="majorHAnsi" w:cstheme="majorHAnsi"/>
          <w:lang w:val="el-GR"/>
        </w:rPr>
        <w:t>ανέρχονται σε 1,56 δισ. ευρώ με τον αντίστοιχο πολλαπλασιαστικό συντελεστή να διαμορφώνεται στο 3,44 ευρώ ανά ευρώ επένδυσης</w:t>
      </w:r>
      <w:r w:rsidR="006B0821" w:rsidRPr="00F53A65">
        <w:rPr>
          <w:rFonts w:asciiTheme="majorHAnsi" w:hAnsiTheme="majorHAnsi" w:cstheme="majorHAnsi"/>
          <w:lang w:val="el-GR"/>
        </w:rPr>
        <w:t xml:space="preserve"> σε ορίζοντα πενταετίας</w:t>
      </w:r>
      <w:r w:rsidR="00205D72" w:rsidRPr="00F53A65">
        <w:rPr>
          <w:rFonts w:asciiTheme="majorHAnsi" w:hAnsiTheme="majorHAnsi" w:cstheme="majorHAnsi"/>
          <w:lang w:val="el-GR"/>
        </w:rPr>
        <w:t xml:space="preserve"> (ήτοι για κάθε 1 ευρώ που δαπανάται σε έργα πολιτισμού </w:t>
      </w:r>
      <w:r w:rsidR="00A0705F" w:rsidRPr="00F53A65">
        <w:rPr>
          <w:rFonts w:asciiTheme="majorHAnsi" w:hAnsiTheme="majorHAnsi" w:cstheme="majorHAnsi"/>
          <w:lang w:val="el-GR"/>
        </w:rPr>
        <w:t>επιστρέφουν στην οικονομία 3,44 ευρώ)</w:t>
      </w:r>
      <w:r w:rsidRPr="00F53A65">
        <w:rPr>
          <w:rFonts w:asciiTheme="majorHAnsi" w:hAnsiTheme="majorHAnsi" w:cstheme="majorHAnsi"/>
          <w:lang w:val="el-GR"/>
        </w:rPr>
        <w:t>. Οι αντίστοιχες επιπτώσεις στη μισθοδοσία και την απασχόληση διαμορφώθηκαν στα 259 εκατ. ευρώ συντηρούμενης μισθοδοσίας και 22.106 συντηρούμενων θέσεων εργασίας από τα έργα πολιτισμού της προγραμματικής περιόδου 201</w:t>
      </w:r>
      <w:r w:rsidR="002D2499" w:rsidRPr="00F53A65">
        <w:rPr>
          <w:rFonts w:asciiTheme="majorHAnsi" w:hAnsiTheme="majorHAnsi" w:cstheme="majorHAnsi"/>
          <w:lang w:val="el-GR"/>
        </w:rPr>
        <w:t>4</w:t>
      </w:r>
      <w:r w:rsidRPr="00F53A65">
        <w:rPr>
          <w:rFonts w:asciiTheme="majorHAnsi" w:hAnsiTheme="majorHAnsi" w:cstheme="majorHAnsi"/>
          <w:lang w:val="el-GR"/>
        </w:rPr>
        <w:t xml:space="preserve">-2020. Το αποτύπωμα των πολιτιστικών έργων στον τομέα του τουρισμού </w:t>
      </w:r>
      <w:r w:rsidR="006B0821" w:rsidRPr="00F53A65">
        <w:rPr>
          <w:rFonts w:asciiTheme="majorHAnsi" w:hAnsiTheme="majorHAnsi" w:cstheme="majorHAnsi"/>
          <w:lang w:val="el-GR"/>
        </w:rPr>
        <w:t xml:space="preserve">ήταν εξίσου </w:t>
      </w:r>
      <w:r w:rsidR="002D2499" w:rsidRPr="00F53A65">
        <w:rPr>
          <w:rFonts w:asciiTheme="majorHAnsi" w:hAnsiTheme="majorHAnsi" w:cstheme="majorHAnsi"/>
          <w:lang w:val="el-GR"/>
        </w:rPr>
        <w:t>σημαντικό</w:t>
      </w:r>
      <w:r w:rsidR="00C20D54" w:rsidRPr="00F53A65">
        <w:rPr>
          <w:rFonts w:asciiTheme="majorHAnsi" w:hAnsiTheme="majorHAnsi" w:cstheme="majorHAnsi"/>
          <w:lang w:val="el-GR"/>
        </w:rPr>
        <w:t>,</w:t>
      </w:r>
      <w:r w:rsidR="006B0821" w:rsidRPr="00F53A65">
        <w:rPr>
          <w:rFonts w:asciiTheme="majorHAnsi" w:hAnsiTheme="majorHAnsi" w:cstheme="majorHAnsi"/>
          <w:lang w:val="el-GR"/>
        </w:rPr>
        <w:t xml:space="preserve"> με</w:t>
      </w:r>
      <w:r w:rsidRPr="00F53A65">
        <w:rPr>
          <w:rFonts w:asciiTheme="majorHAnsi" w:hAnsiTheme="majorHAnsi" w:cstheme="majorHAnsi"/>
          <w:lang w:val="el-GR"/>
        </w:rPr>
        <w:t xml:space="preserve"> 94 εκατ. ευρώ των πολλαπλασιαστικών επιπτώσεων ετησίως να σχετίζονται με αυτό τον τομέα.</w:t>
      </w:r>
    </w:p>
    <w:p w14:paraId="5747167F" w14:textId="647296C3" w:rsidR="001B54DD" w:rsidRPr="00F53A65" w:rsidRDefault="001B54DD" w:rsidP="007A6999">
      <w:pPr>
        <w:pStyle w:val="Web"/>
        <w:spacing w:line="276" w:lineRule="auto"/>
        <w:jc w:val="both"/>
        <w:rPr>
          <w:rFonts w:asciiTheme="majorHAnsi" w:hAnsiTheme="majorHAnsi" w:cstheme="majorHAnsi"/>
          <w:color w:val="000000"/>
          <w:lang w:val="el-GR"/>
        </w:rPr>
      </w:pPr>
      <w:r w:rsidRPr="00F53A65">
        <w:rPr>
          <w:rFonts w:asciiTheme="majorHAnsi" w:hAnsiTheme="majorHAnsi" w:cstheme="majorHAnsi"/>
          <w:color w:val="000000"/>
          <w:lang w:val="el-GR"/>
        </w:rPr>
        <w:t xml:space="preserve">Στο σύνολο του ΕΣΠΑ που μελετήθηκε, παρατηρείται μια τάση βελτίωσης της απόδοσης των επενδύσεων σε έργα πολιτισμού σε σχέση με τα αποτελέσματα της προηγούμενης προγραμματικής περιόδου. </w:t>
      </w:r>
      <w:r w:rsidR="00E35DD0" w:rsidRPr="00F53A65">
        <w:rPr>
          <w:rFonts w:asciiTheme="majorHAnsi" w:hAnsiTheme="majorHAnsi" w:cstheme="majorHAnsi"/>
          <w:color w:val="000000"/>
          <w:lang w:val="el-GR"/>
        </w:rPr>
        <w:t xml:space="preserve">Η αύξηση της επίδρασης του πολιτιστικού τουρισμού στο σύνολο των τουριστικών εισπράξεων, καθώς και </w:t>
      </w:r>
      <w:r w:rsidR="00F77427" w:rsidRPr="00F53A65">
        <w:rPr>
          <w:rFonts w:asciiTheme="majorHAnsi" w:hAnsiTheme="majorHAnsi" w:cstheme="majorHAnsi"/>
          <w:color w:val="000000"/>
          <w:lang w:val="el-GR"/>
        </w:rPr>
        <w:t>η</w:t>
      </w:r>
      <w:r w:rsidR="00E35DD0" w:rsidRPr="00F53A65">
        <w:rPr>
          <w:rFonts w:asciiTheme="majorHAnsi" w:hAnsiTheme="majorHAnsi" w:cstheme="majorHAnsi"/>
          <w:color w:val="000000"/>
          <w:lang w:val="el-GR"/>
        </w:rPr>
        <w:t xml:space="preserve"> επίδραση που έχουν οι δαπάνες σε έργα πολιτισμού στην απόδοση του τουριστικού προϊόντος για τη χώρα</w:t>
      </w:r>
      <w:r w:rsidR="00F77427" w:rsidRPr="00F53A65">
        <w:rPr>
          <w:rFonts w:asciiTheme="majorHAnsi" w:hAnsiTheme="majorHAnsi" w:cstheme="majorHAnsi"/>
          <w:color w:val="000000"/>
          <w:lang w:val="el-GR"/>
        </w:rPr>
        <w:t xml:space="preserve"> </w:t>
      </w:r>
      <w:r w:rsidR="00A40959" w:rsidRPr="00F53A65">
        <w:rPr>
          <w:rFonts w:asciiTheme="majorHAnsi" w:hAnsiTheme="majorHAnsi" w:cstheme="majorHAnsi"/>
          <w:color w:val="000000"/>
          <w:lang w:val="el-GR"/>
        </w:rPr>
        <w:t>γίνεται όλο και πιο σημαντική</w:t>
      </w:r>
      <w:r w:rsidR="00F77427" w:rsidRPr="00F53A65">
        <w:rPr>
          <w:rFonts w:asciiTheme="majorHAnsi" w:hAnsiTheme="majorHAnsi" w:cstheme="majorHAnsi"/>
          <w:color w:val="000000"/>
          <w:lang w:val="el-GR"/>
        </w:rPr>
        <w:t>.</w:t>
      </w:r>
      <w:r w:rsidR="00E35DD0" w:rsidRPr="00F53A65">
        <w:rPr>
          <w:rFonts w:asciiTheme="majorHAnsi" w:hAnsiTheme="majorHAnsi" w:cstheme="majorHAnsi"/>
          <w:color w:val="000000"/>
          <w:lang w:val="el-GR"/>
        </w:rPr>
        <w:t xml:space="preserve"> </w:t>
      </w:r>
      <w:r w:rsidRPr="00F53A65">
        <w:rPr>
          <w:rFonts w:asciiTheme="majorHAnsi" w:hAnsiTheme="majorHAnsi" w:cstheme="majorHAnsi"/>
          <w:color w:val="000000"/>
          <w:lang w:val="el-GR"/>
        </w:rPr>
        <w:t xml:space="preserve">Αυτό μεταφράζεται σε μια γενικευμένη ανάγκη διατήρησης των δαπανών και επενδύσεων στον τομέα του πολιτισμού συνολικά, ώστε η χώρα να εκμεταλλευτεί τη συγκεκριμένη </w:t>
      </w:r>
      <w:r w:rsidR="00A541DA" w:rsidRPr="00F53A65">
        <w:rPr>
          <w:rFonts w:asciiTheme="majorHAnsi" w:hAnsiTheme="majorHAnsi" w:cstheme="majorHAnsi"/>
          <w:color w:val="000000"/>
          <w:lang w:val="el-GR"/>
        </w:rPr>
        <w:t>τάση</w:t>
      </w:r>
      <w:r w:rsidRPr="00F53A65">
        <w:rPr>
          <w:rFonts w:asciiTheme="majorHAnsi" w:hAnsiTheme="majorHAnsi" w:cstheme="majorHAnsi"/>
          <w:color w:val="000000"/>
          <w:lang w:val="el-GR"/>
        </w:rPr>
        <w:t xml:space="preserve">. </w:t>
      </w:r>
    </w:p>
    <w:p w14:paraId="1DED0ADF" w14:textId="77777777" w:rsidR="00E3201C" w:rsidRPr="00F53A65" w:rsidRDefault="00867672" w:rsidP="007A6999">
      <w:pPr>
        <w:pStyle w:val="Web"/>
        <w:spacing w:line="276" w:lineRule="auto"/>
        <w:jc w:val="both"/>
        <w:rPr>
          <w:rFonts w:asciiTheme="majorHAnsi" w:hAnsiTheme="majorHAnsi" w:cstheme="majorHAnsi"/>
          <w:color w:val="000000"/>
          <w:lang w:val="el-GR"/>
        </w:rPr>
      </w:pPr>
      <w:r w:rsidRPr="00F53A65">
        <w:rPr>
          <w:rFonts w:asciiTheme="majorHAnsi" w:hAnsiTheme="majorHAnsi" w:cstheme="majorHAnsi"/>
          <w:color w:val="000000"/>
          <w:lang w:val="el-GR"/>
        </w:rPr>
        <w:lastRenderedPageBreak/>
        <w:t>Επίσης, σ</w:t>
      </w:r>
      <w:r w:rsidR="001B54DD" w:rsidRPr="00F53A65">
        <w:rPr>
          <w:rFonts w:asciiTheme="majorHAnsi" w:hAnsiTheme="majorHAnsi" w:cstheme="majorHAnsi"/>
          <w:color w:val="000000"/>
          <w:lang w:val="el-GR"/>
        </w:rPr>
        <w:t>την εκδήλωση παρουσιάστηκαν τα αποτελέσματα των έργων</w:t>
      </w:r>
      <w:r w:rsidR="00E3201C" w:rsidRPr="00F53A65">
        <w:rPr>
          <w:rFonts w:asciiTheme="majorHAnsi" w:hAnsiTheme="majorHAnsi" w:cstheme="majorHAnsi"/>
          <w:color w:val="000000"/>
          <w:lang w:val="el-GR"/>
        </w:rPr>
        <w:t>:</w:t>
      </w:r>
      <w:r w:rsidR="001B54DD" w:rsidRPr="00F53A65">
        <w:rPr>
          <w:rFonts w:asciiTheme="majorHAnsi" w:hAnsiTheme="majorHAnsi" w:cstheme="majorHAnsi"/>
          <w:color w:val="000000"/>
          <w:lang w:val="el-GR"/>
        </w:rPr>
        <w:t xml:space="preserve"> «Ολοκλήρωση κτιριακού συγκροτήματος της Εθνικής Πινακοθήκης και Μουσείου Αλεξάνδρου Σούτσου – Β’ Φάση υλοποίησης / ΕΣΠΑ 2014/2020»</w:t>
      </w:r>
      <w:r w:rsidR="009D5268" w:rsidRPr="00F53A65">
        <w:rPr>
          <w:rFonts w:asciiTheme="majorHAnsi" w:hAnsiTheme="majorHAnsi" w:cstheme="majorHAnsi"/>
          <w:color w:val="000000"/>
          <w:lang w:val="el-GR"/>
        </w:rPr>
        <w:t xml:space="preserve"> από την </w:t>
      </w:r>
      <w:r w:rsidR="00497302" w:rsidRPr="00F53A65">
        <w:rPr>
          <w:rFonts w:asciiTheme="majorHAnsi" w:hAnsiTheme="majorHAnsi" w:cstheme="majorHAnsi"/>
          <w:color w:val="000000"/>
          <w:lang w:val="el-GR"/>
        </w:rPr>
        <w:t>Π</w:t>
      </w:r>
      <w:r w:rsidR="009D5268" w:rsidRPr="00F53A65">
        <w:rPr>
          <w:rFonts w:asciiTheme="majorHAnsi" w:hAnsiTheme="majorHAnsi" w:cstheme="majorHAnsi"/>
          <w:color w:val="000000"/>
          <w:lang w:val="el-GR"/>
        </w:rPr>
        <w:t xml:space="preserve">ροϊσταμένη της Διεύθυνσης Προστασίας και Αναστήλωσης </w:t>
      </w:r>
      <w:r w:rsidR="00C20D54" w:rsidRPr="00F53A65">
        <w:rPr>
          <w:rFonts w:asciiTheme="majorHAnsi" w:hAnsiTheme="majorHAnsi" w:cstheme="majorHAnsi"/>
          <w:color w:val="000000"/>
          <w:lang w:val="el-GR"/>
        </w:rPr>
        <w:t>Νεότερων</w:t>
      </w:r>
      <w:r w:rsidR="009D5268" w:rsidRPr="00F53A65">
        <w:rPr>
          <w:rFonts w:asciiTheme="majorHAnsi" w:hAnsiTheme="majorHAnsi" w:cstheme="majorHAnsi"/>
          <w:color w:val="000000"/>
          <w:lang w:val="el-GR"/>
        </w:rPr>
        <w:t xml:space="preserve"> και Σύγχρονων Μνημείων Ιωάννα Καράνη</w:t>
      </w:r>
      <w:r w:rsidR="00E3201C" w:rsidRPr="00F53A65">
        <w:rPr>
          <w:rFonts w:asciiTheme="majorHAnsi" w:hAnsiTheme="majorHAnsi" w:cstheme="majorHAnsi"/>
          <w:color w:val="000000"/>
          <w:lang w:val="el-GR"/>
        </w:rPr>
        <w:t>.</w:t>
      </w:r>
      <w:r w:rsidR="009D5268" w:rsidRPr="00F53A65">
        <w:rPr>
          <w:rFonts w:asciiTheme="majorHAnsi" w:hAnsiTheme="majorHAnsi" w:cstheme="majorHAnsi"/>
          <w:color w:val="000000"/>
          <w:lang w:val="el-GR"/>
        </w:rPr>
        <w:t xml:space="preserve"> </w:t>
      </w:r>
    </w:p>
    <w:p w14:paraId="6C8B1DEE" w14:textId="77777777" w:rsidR="00E3201C" w:rsidRPr="00F53A65" w:rsidRDefault="009D5268" w:rsidP="007A6999">
      <w:pPr>
        <w:pStyle w:val="Web"/>
        <w:spacing w:line="276" w:lineRule="auto"/>
        <w:jc w:val="both"/>
        <w:rPr>
          <w:rFonts w:asciiTheme="majorHAnsi" w:hAnsiTheme="majorHAnsi" w:cstheme="majorHAnsi"/>
          <w:color w:val="000000"/>
          <w:lang w:val="el-GR"/>
        </w:rPr>
      </w:pPr>
      <w:r w:rsidRPr="00F53A65">
        <w:rPr>
          <w:rFonts w:asciiTheme="majorHAnsi" w:hAnsiTheme="majorHAnsi" w:cstheme="majorHAnsi"/>
          <w:color w:val="000000"/>
          <w:lang w:val="el-GR"/>
        </w:rPr>
        <w:t xml:space="preserve">«Εμπλουτισμός των Ψηφιακών </w:t>
      </w:r>
      <w:r w:rsidR="00C20D54" w:rsidRPr="00F53A65">
        <w:rPr>
          <w:rFonts w:asciiTheme="majorHAnsi" w:hAnsiTheme="majorHAnsi" w:cstheme="majorHAnsi"/>
          <w:color w:val="000000"/>
          <w:lang w:val="el-GR"/>
        </w:rPr>
        <w:t xml:space="preserve">Συλλογών </w:t>
      </w:r>
      <w:r w:rsidRPr="00F53A65">
        <w:rPr>
          <w:rFonts w:asciiTheme="majorHAnsi" w:hAnsiTheme="majorHAnsi" w:cstheme="majorHAnsi"/>
          <w:color w:val="000000"/>
          <w:lang w:val="el-GR"/>
        </w:rPr>
        <w:t xml:space="preserve">των </w:t>
      </w:r>
      <w:r w:rsidR="00C20D54" w:rsidRPr="00F53A65">
        <w:rPr>
          <w:rFonts w:asciiTheme="majorHAnsi" w:hAnsiTheme="majorHAnsi" w:cstheme="majorHAnsi"/>
          <w:color w:val="000000"/>
          <w:lang w:val="el-GR"/>
        </w:rPr>
        <w:t xml:space="preserve">Κινητών Μνημείων </w:t>
      </w:r>
      <w:r w:rsidRPr="00F53A65">
        <w:rPr>
          <w:rFonts w:asciiTheme="majorHAnsi" w:hAnsiTheme="majorHAnsi" w:cstheme="majorHAnsi"/>
          <w:color w:val="000000"/>
          <w:lang w:val="el-GR"/>
        </w:rPr>
        <w:t xml:space="preserve">του Υπουργείου Πολιτισμού και Αθλητισμού και ανάπτυξη νέου Πληροφοριακού </w:t>
      </w:r>
      <w:r w:rsidR="00C20D54" w:rsidRPr="00F53A65">
        <w:rPr>
          <w:rFonts w:asciiTheme="majorHAnsi" w:hAnsiTheme="majorHAnsi" w:cstheme="majorHAnsi"/>
          <w:color w:val="000000"/>
          <w:lang w:val="el-GR"/>
        </w:rPr>
        <w:t xml:space="preserve">Συστήματος </w:t>
      </w:r>
      <w:r w:rsidRPr="00F53A65">
        <w:rPr>
          <w:rFonts w:asciiTheme="majorHAnsi" w:hAnsiTheme="majorHAnsi" w:cstheme="majorHAnsi"/>
          <w:color w:val="000000"/>
          <w:lang w:val="el-GR"/>
        </w:rPr>
        <w:t xml:space="preserve">του Εθνικού Αρχείου Μνημείων» από την </w:t>
      </w:r>
      <w:r w:rsidR="00497302" w:rsidRPr="00F53A65">
        <w:rPr>
          <w:rFonts w:asciiTheme="majorHAnsi" w:hAnsiTheme="majorHAnsi" w:cstheme="majorHAnsi"/>
          <w:color w:val="000000"/>
          <w:lang w:val="el-GR"/>
        </w:rPr>
        <w:t>Π</w:t>
      </w:r>
      <w:r w:rsidRPr="00F53A65">
        <w:rPr>
          <w:rFonts w:asciiTheme="majorHAnsi" w:hAnsiTheme="majorHAnsi" w:cstheme="majorHAnsi"/>
          <w:color w:val="000000"/>
          <w:lang w:val="el-GR"/>
        </w:rPr>
        <w:t>ροϊσταμένη της Διεύθυνσης Διαχείρισης Εθνικού Αρχείου Μνημείων Μαρία- Ξένη Γαρέζου</w:t>
      </w:r>
      <w:r w:rsidR="00E3201C" w:rsidRPr="00F53A65">
        <w:rPr>
          <w:rFonts w:asciiTheme="majorHAnsi" w:hAnsiTheme="majorHAnsi" w:cstheme="majorHAnsi"/>
          <w:color w:val="000000"/>
          <w:lang w:val="el-GR"/>
        </w:rPr>
        <w:t>.</w:t>
      </w:r>
      <w:r w:rsidRPr="00F53A65">
        <w:rPr>
          <w:rFonts w:asciiTheme="majorHAnsi" w:hAnsiTheme="majorHAnsi" w:cstheme="majorHAnsi"/>
          <w:color w:val="000000"/>
          <w:lang w:val="el-GR"/>
        </w:rPr>
        <w:t xml:space="preserve"> </w:t>
      </w:r>
    </w:p>
    <w:p w14:paraId="41B3808B" w14:textId="2CCF6B7C" w:rsidR="00E3201C" w:rsidRPr="00F53A65" w:rsidRDefault="009D5268" w:rsidP="007A6999">
      <w:pPr>
        <w:pStyle w:val="Web"/>
        <w:spacing w:line="276" w:lineRule="auto"/>
        <w:jc w:val="both"/>
        <w:rPr>
          <w:rFonts w:asciiTheme="majorHAnsi" w:hAnsiTheme="majorHAnsi" w:cstheme="majorHAnsi"/>
          <w:color w:val="000000"/>
          <w:lang w:val="el-GR"/>
        </w:rPr>
      </w:pPr>
      <w:r w:rsidRPr="00F53A65">
        <w:rPr>
          <w:rFonts w:asciiTheme="majorHAnsi" w:hAnsiTheme="majorHAnsi" w:cstheme="majorHAnsi"/>
          <w:color w:val="000000"/>
          <w:lang w:val="el-GR"/>
        </w:rPr>
        <w:t xml:space="preserve">«Επιχορήγηση του Φεστιβάλ Κινηματογράφου Θεσσαλονίκης για την υλοποίηση του έργου «Φεστιβάλ Κινηματογράφου και Φεστιβάλ Ντοκιμαντέρ Θεσσαλονίκης» από τον Καλλιτεχνικό Διευθυντή του Φεστιβάλ Ορέστη Ανδρεαδάκη. </w:t>
      </w:r>
    </w:p>
    <w:p w14:paraId="6F8D6F2D" w14:textId="6C51A8DC" w:rsidR="001B54DD" w:rsidRPr="00F53A65" w:rsidRDefault="00EE6FD4" w:rsidP="007A6999">
      <w:pPr>
        <w:pStyle w:val="Web"/>
        <w:spacing w:line="276" w:lineRule="auto"/>
        <w:jc w:val="both"/>
        <w:rPr>
          <w:rFonts w:asciiTheme="majorHAnsi" w:hAnsiTheme="majorHAnsi" w:cstheme="majorHAnsi"/>
          <w:color w:val="000000"/>
          <w:lang w:val="el-GR"/>
        </w:rPr>
      </w:pPr>
      <w:r w:rsidRPr="00F53A65">
        <w:rPr>
          <w:rFonts w:asciiTheme="majorHAnsi" w:hAnsiTheme="majorHAnsi" w:cstheme="majorHAnsi"/>
          <w:color w:val="28272B"/>
          <w:shd w:val="clear" w:color="auto" w:fill="FFFFFF"/>
          <w:lang w:val="el-GR"/>
        </w:rPr>
        <w:t>Επίσης γ</w:t>
      </w:r>
      <w:r w:rsidR="009D5268" w:rsidRPr="00F53A65">
        <w:rPr>
          <w:rFonts w:asciiTheme="majorHAnsi" w:hAnsiTheme="majorHAnsi" w:cstheme="majorHAnsi"/>
          <w:color w:val="28272B"/>
          <w:shd w:val="clear" w:color="auto" w:fill="FFFFFF"/>
          <w:lang w:val="el-GR"/>
        </w:rPr>
        <w:t xml:space="preserve">ια τον Πολιτισμό και τα Επιχειρησιακά Προγράμματα ΕΣΠΑ 2014-2020 μίλησε ο </w:t>
      </w:r>
      <w:r w:rsidR="00497302" w:rsidRPr="00F53A65">
        <w:rPr>
          <w:rFonts w:asciiTheme="majorHAnsi" w:hAnsiTheme="majorHAnsi" w:cstheme="majorHAnsi"/>
          <w:color w:val="28272B"/>
          <w:shd w:val="clear" w:color="auto" w:fill="FFFFFF"/>
          <w:lang w:val="el-GR"/>
        </w:rPr>
        <w:t>Π</w:t>
      </w:r>
      <w:r w:rsidR="009D5268" w:rsidRPr="00F53A65">
        <w:rPr>
          <w:rFonts w:asciiTheme="majorHAnsi" w:hAnsiTheme="majorHAnsi" w:cstheme="majorHAnsi"/>
          <w:color w:val="28272B"/>
          <w:shd w:val="clear" w:color="auto" w:fill="FFFFFF"/>
          <w:lang w:val="el-GR"/>
        </w:rPr>
        <w:t>ροϊστάμενος της Επιτελικής Δομής ΕΣ</w:t>
      </w:r>
      <w:r w:rsidR="008D06E4" w:rsidRPr="00F53A65">
        <w:rPr>
          <w:rFonts w:asciiTheme="majorHAnsi" w:hAnsiTheme="majorHAnsi" w:cstheme="majorHAnsi"/>
          <w:color w:val="28272B"/>
          <w:shd w:val="clear" w:color="auto" w:fill="FFFFFF"/>
          <w:lang w:val="el-GR"/>
        </w:rPr>
        <w:t>ΠΑ του Υπουργείου Πολιτισμού Γιάννης</w:t>
      </w:r>
      <w:r w:rsidR="009D5268" w:rsidRPr="00F53A65">
        <w:rPr>
          <w:rFonts w:asciiTheme="majorHAnsi" w:hAnsiTheme="majorHAnsi" w:cstheme="majorHAnsi"/>
          <w:color w:val="28272B"/>
          <w:shd w:val="clear" w:color="auto" w:fill="FFFFFF"/>
          <w:lang w:val="el-GR"/>
        </w:rPr>
        <w:t xml:space="preserve"> Μυλωνάς.</w:t>
      </w:r>
    </w:p>
    <w:p w14:paraId="67CD884B" w14:textId="706076AE" w:rsidR="004D4C75" w:rsidRDefault="00B21299" w:rsidP="00F17CA2">
      <w:pPr>
        <w:autoSpaceDE w:val="0"/>
        <w:autoSpaceDN w:val="0"/>
        <w:adjustRightInd w:val="0"/>
        <w:spacing w:line="276" w:lineRule="auto"/>
        <w:jc w:val="both"/>
        <w:rPr>
          <w:rFonts w:asciiTheme="majorHAnsi" w:hAnsiTheme="majorHAnsi" w:cstheme="majorHAnsi"/>
          <w:shd w:val="clear" w:color="auto" w:fill="FFFFFF"/>
          <w:lang w:val="el-GR"/>
        </w:rPr>
      </w:pPr>
      <w:r>
        <w:rPr>
          <w:rFonts w:asciiTheme="majorHAnsi" w:hAnsiTheme="majorHAnsi" w:cstheme="majorHAnsi"/>
          <w:shd w:val="clear" w:color="auto" w:fill="FFFFFF"/>
          <w:lang w:val="el-GR"/>
        </w:rPr>
        <w:t>Ο</w:t>
      </w:r>
      <w:r w:rsidR="00C60C4C" w:rsidRPr="00F53A65">
        <w:rPr>
          <w:rFonts w:asciiTheme="majorHAnsi" w:hAnsiTheme="majorHAnsi" w:cstheme="majorHAnsi"/>
          <w:shd w:val="clear" w:color="auto" w:fill="FFFFFF"/>
          <w:lang w:val="el-GR"/>
        </w:rPr>
        <w:t xml:space="preserve"> </w:t>
      </w:r>
      <w:r w:rsidR="00B24D1C" w:rsidRPr="00F53A65">
        <w:rPr>
          <w:rFonts w:asciiTheme="majorHAnsi" w:hAnsiTheme="majorHAnsi" w:cstheme="majorHAnsi"/>
          <w:shd w:val="clear" w:color="auto" w:fill="FFFFFF"/>
          <w:lang w:val="el-GR"/>
        </w:rPr>
        <w:t>Σωτήρης Μπατζιάς,</w:t>
      </w:r>
      <w:r w:rsidR="00C60C4C" w:rsidRPr="00F53A65">
        <w:rPr>
          <w:rFonts w:asciiTheme="majorHAnsi" w:hAnsiTheme="majorHAnsi" w:cstheme="majorHAnsi"/>
          <w:shd w:val="clear" w:color="auto" w:fill="FFFFFF"/>
          <w:lang w:val="el-GR"/>
        </w:rPr>
        <w:t xml:space="preserve"> </w:t>
      </w:r>
      <w:r w:rsidR="00C60C4C" w:rsidRPr="00F53A65">
        <w:rPr>
          <w:rFonts w:asciiTheme="majorHAnsi" w:hAnsiTheme="majorHAnsi" w:cstheme="majorHAnsi"/>
          <w:shd w:val="clear" w:color="auto" w:fill="FFFFFF"/>
        </w:rPr>
        <w:t>Partner</w:t>
      </w:r>
      <w:r w:rsidR="00C60C4C" w:rsidRPr="00F53A65">
        <w:rPr>
          <w:rFonts w:asciiTheme="majorHAnsi" w:hAnsiTheme="majorHAnsi" w:cstheme="majorHAnsi"/>
          <w:shd w:val="clear" w:color="auto" w:fill="FFFFFF"/>
          <w:lang w:val="el-GR"/>
        </w:rPr>
        <w:t xml:space="preserve"> </w:t>
      </w:r>
      <w:r w:rsidR="00B24D1C" w:rsidRPr="00F53A65">
        <w:rPr>
          <w:rFonts w:asciiTheme="majorHAnsi" w:hAnsiTheme="majorHAnsi" w:cstheme="majorHAnsi"/>
          <w:shd w:val="clear" w:color="auto" w:fill="FFFFFF"/>
        </w:rPr>
        <w:t>Strategy</w:t>
      </w:r>
      <w:r w:rsidR="00B24D1C" w:rsidRPr="00F53A65">
        <w:rPr>
          <w:rFonts w:asciiTheme="majorHAnsi" w:hAnsiTheme="majorHAnsi" w:cstheme="majorHAnsi"/>
          <w:shd w:val="clear" w:color="auto" w:fill="FFFFFF"/>
          <w:lang w:val="el-GR"/>
        </w:rPr>
        <w:t xml:space="preserve"> </w:t>
      </w:r>
      <w:r w:rsidR="00B24D1C" w:rsidRPr="00F53A65">
        <w:rPr>
          <w:rFonts w:asciiTheme="majorHAnsi" w:hAnsiTheme="majorHAnsi" w:cstheme="majorHAnsi"/>
          <w:shd w:val="clear" w:color="auto" w:fill="FFFFFF"/>
        </w:rPr>
        <w:t>Consulting</w:t>
      </w:r>
      <w:r w:rsidR="00B24D1C" w:rsidRPr="00F53A65">
        <w:rPr>
          <w:rFonts w:asciiTheme="majorHAnsi" w:hAnsiTheme="majorHAnsi" w:cstheme="majorHAnsi"/>
          <w:shd w:val="clear" w:color="auto" w:fill="FFFFFF"/>
          <w:lang w:val="el-GR"/>
        </w:rPr>
        <w:t xml:space="preserve"> της </w:t>
      </w:r>
      <w:r w:rsidR="00B24D1C" w:rsidRPr="00F53A65">
        <w:rPr>
          <w:rFonts w:asciiTheme="majorHAnsi" w:hAnsiTheme="majorHAnsi" w:cstheme="majorHAnsi"/>
          <w:shd w:val="clear" w:color="auto" w:fill="FFFFFF"/>
        </w:rPr>
        <w:t>Deloitte</w:t>
      </w:r>
      <w:r w:rsidR="00B24D1C" w:rsidRPr="00F53A65">
        <w:rPr>
          <w:rFonts w:asciiTheme="majorHAnsi" w:hAnsiTheme="majorHAnsi" w:cstheme="majorHAnsi"/>
          <w:shd w:val="clear" w:color="auto" w:fill="FFFFFF"/>
          <w:lang w:val="el-GR"/>
        </w:rPr>
        <w:t xml:space="preserve"> Ελλάδος </w:t>
      </w:r>
      <w:r w:rsidR="00EE6FD4" w:rsidRPr="00F53A65">
        <w:rPr>
          <w:rFonts w:asciiTheme="majorHAnsi" w:hAnsiTheme="majorHAnsi" w:cstheme="majorHAnsi"/>
          <w:shd w:val="clear" w:color="auto" w:fill="FFFFFF"/>
          <w:lang w:val="el-GR"/>
        </w:rPr>
        <w:t>δήλωσε</w:t>
      </w:r>
      <w:r w:rsidR="00E3201C" w:rsidRPr="00F53A65">
        <w:rPr>
          <w:rFonts w:asciiTheme="majorHAnsi" w:hAnsiTheme="majorHAnsi" w:cstheme="majorHAnsi"/>
          <w:shd w:val="clear" w:color="auto" w:fill="FFFFFF"/>
          <w:lang w:val="el-GR"/>
        </w:rPr>
        <w:t xml:space="preserve"> τα εξής</w:t>
      </w:r>
      <w:r w:rsidR="00DE029C" w:rsidRPr="00F53A65">
        <w:rPr>
          <w:rFonts w:asciiTheme="majorHAnsi" w:hAnsiTheme="majorHAnsi" w:cstheme="majorHAnsi"/>
          <w:shd w:val="clear" w:color="auto" w:fill="FFFFFF"/>
          <w:lang w:val="el-GR"/>
        </w:rPr>
        <w:t>:</w:t>
      </w:r>
      <w:r w:rsidR="00EE6FD4" w:rsidRPr="00F53A65">
        <w:rPr>
          <w:rFonts w:asciiTheme="majorHAnsi" w:hAnsiTheme="majorHAnsi" w:cstheme="majorHAnsi"/>
          <w:shd w:val="clear" w:color="auto" w:fill="FFFFFF"/>
          <w:lang w:val="el-GR"/>
        </w:rPr>
        <w:t xml:space="preserve"> </w:t>
      </w:r>
      <w:r w:rsidR="006E41ED" w:rsidRPr="00F53A65">
        <w:rPr>
          <w:rFonts w:asciiTheme="majorHAnsi" w:eastAsia="Calibri" w:hAnsiTheme="majorHAnsi" w:cstheme="majorHAnsi"/>
          <w:color w:val="000000"/>
          <w:shd w:val="clear" w:color="auto" w:fill="FFFFFF"/>
          <w:lang w:val="el-GR"/>
        </w:rPr>
        <w:t>«Είναι μεγάλη χαρά μας ως Deloitte να συνεργαζόμαστε με το Υπουργείο Πολιτισμού για μια τόσο σημαντική μελέτη όπως η αποτίμηση των κοινωνικοοικονομικών επιπτώσεων των έργων πολιτισμού. Τα ευρήματα της μελέτης δίνουν μια ξεκάθαρη εικόνα για τις θετικές επιπτώσεις των έργων πολιτισμού στην εθνική οικονομία, ιδιαίτερα για τον τουρισμό και εκτιμώ ότι μπορούν να συμπληρώνουν στρατηγικές και προγραμματικούς σχεδιασμούς προς όφελος της οικονομικής ανάπτυξης και της Περιφερειακής συνοχής».</w:t>
      </w:r>
    </w:p>
    <w:p w14:paraId="3FB5DFE1" w14:textId="77777777" w:rsidR="00F17CA2" w:rsidRPr="00F17CA2" w:rsidRDefault="00F17CA2" w:rsidP="00F17CA2">
      <w:pPr>
        <w:autoSpaceDE w:val="0"/>
        <w:autoSpaceDN w:val="0"/>
        <w:adjustRightInd w:val="0"/>
        <w:spacing w:line="276" w:lineRule="auto"/>
        <w:jc w:val="both"/>
        <w:rPr>
          <w:rFonts w:asciiTheme="majorHAnsi" w:hAnsiTheme="majorHAnsi" w:cstheme="majorHAnsi"/>
          <w:shd w:val="clear" w:color="auto" w:fill="FFFFFF"/>
          <w:lang w:val="el-GR"/>
        </w:rPr>
      </w:pPr>
    </w:p>
    <w:p w14:paraId="36AE326E" w14:textId="7F82577E" w:rsidR="00E16243" w:rsidRPr="00F53A65" w:rsidRDefault="00E3201C" w:rsidP="007A6999">
      <w:pPr>
        <w:spacing w:line="276" w:lineRule="auto"/>
        <w:jc w:val="both"/>
        <w:rPr>
          <w:rFonts w:asciiTheme="majorHAnsi" w:hAnsiTheme="majorHAnsi" w:cstheme="majorHAnsi"/>
          <w:lang w:val="el-GR"/>
        </w:rPr>
      </w:pPr>
      <w:r w:rsidRPr="00F53A65">
        <w:rPr>
          <w:rFonts w:asciiTheme="majorHAnsi" w:hAnsiTheme="majorHAnsi" w:cstheme="majorHAnsi"/>
          <w:lang w:val="el-GR"/>
        </w:rPr>
        <w:t>Επισυνάπτεται η ομιλία της Υπουργού Πολιτισμού.</w:t>
      </w:r>
    </w:p>
    <w:sectPr w:rsidR="00E16243" w:rsidRPr="00F53A6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16FD2" w14:textId="77777777" w:rsidR="00E91420" w:rsidRDefault="00E91420" w:rsidP="006F3626">
      <w:r>
        <w:separator/>
      </w:r>
    </w:p>
  </w:endnote>
  <w:endnote w:type="continuationSeparator" w:id="0">
    <w:p w14:paraId="4B1F3B54" w14:textId="77777777" w:rsidR="00E91420" w:rsidRDefault="00E91420" w:rsidP="006F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168DB" w14:textId="77777777" w:rsidR="00E91420" w:rsidRDefault="00E91420" w:rsidP="006F3626">
      <w:r>
        <w:separator/>
      </w:r>
    </w:p>
  </w:footnote>
  <w:footnote w:type="continuationSeparator" w:id="0">
    <w:p w14:paraId="0512C9E1" w14:textId="77777777" w:rsidR="00E91420" w:rsidRDefault="00E91420" w:rsidP="006F36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843"/>
    <w:multiLevelType w:val="hybridMultilevel"/>
    <w:tmpl w:val="838270B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578DC"/>
    <w:multiLevelType w:val="hybridMultilevel"/>
    <w:tmpl w:val="88A0D5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F5D7318"/>
    <w:multiLevelType w:val="hybridMultilevel"/>
    <w:tmpl w:val="83B2DF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43"/>
    <w:rsid w:val="0000150F"/>
    <w:rsid w:val="0000377A"/>
    <w:rsid w:val="000041B0"/>
    <w:rsid w:val="00005076"/>
    <w:rsid w:val="00006AF3"/>
    <w:rsid w:val="00006C1B"/>
    <w:rsid w:val="00010B66"/>
    <w:rsid w:val="00011490"/>
    <w:rsid w:val="00015638"/>
    <w:rsid w:val="00016A67"/>
    <w:rsid w:val="00017E06"/>
    <w:rsid w:val="00023D33"/>
    <w:rsid w:val="00025438"/>
    <w:rsid w:val="00025992"/>
    <w:rsid w:val="000263BC"/>
    <w:rsid w:val="00027561"/>
    <w:rsid w:val="000346FB"/>
    <w:rsid w:val="00034E2E"/>
    <w:rsid w:val="00036EF5"/>
    <w:rsid w:val="00042865"/>
    <w:rsid w:val="0004309C"/>
    <w:rsid w:val="00046940"/>
    <w:rsid w:val="000632B1"/>
    <w:rsid w:val="0007652B"/>
    <w:rsid w:val="00080473"/>
    <w:rsid w:val="00084DD1"/>
    <w:rsid w:val="00091760"/>
    <w:rsid w:val="00091A79"/>
    <w:rsid w:val="00092201"/>
    <w:rsid w:val="00094DAC"/>
    <w:rsid w:val="00094F79"/>
    <w:rsid w:val="00096239"/>
    <w:rsid w:val="000A395E"/>
    <w:rsid w:val="000A6689"/>
    <w:rsid w:val="000A683D"/>
    <w:rsid w:val="000A7DDE"/>
    <w:rsid w:val="000C26E2"/>
    <w:rsid w:val="000C43D1"/>
    <w:rsid w:val="000C4B25"/>
    <w:rsid w:val="000D47D0"/>
    <w:rsid w:val="000E10D2"/>
    <w:rsid w:val="000E3556"/>
    <w:rsid w:val="000E54D9"/>
    <w:rsid w:val="000E6EAB"/>
    <w:rsid w:val="000F2FF8"/>
    <w:rsid w:val="000F60FA"/>
    <w:rsid w:val="000F6E02"/>
    <w:rsid w:val="001021C9"/>
    <w:rsid w:val="00107FCE"/>
    <w:rsid w:val="00122901"/>
    <w:rsid w:val="00130297"/>
    <w:rsid w:val="001312AD"/>
    <w:rsid w:val="0013315E"/>
    <w:rsid w:val="0014049A"/>
    <w:rsid w:val="0014503F"/>
    <w:rsid w:val="0015274F"/>
    <w:rsid w:val="00154DA4"/>
    <w:rsid w:val="001560CB"/>
    <w:rsid w:val="0015787F"/>
    <w:rsid w:val="00161AAF"/>
    <w:rsid w:val="00163F95"/>
    <w:rsid w:val="0016467C"/>
    <w:rsid w:val="00165097"/>
    <w:rsid w:val="00165215"/>
    <w:rsid w:val="00171163"/>
    <w:rsid w:val="00175AFE"/>
    <w:rsid w:val="001826E4"/>
    <w:rsid w:val="001947F5"/>
    <w:rsid w:val="001B0734"/>
    <w:rsid w:val="001B15A9"/>
    <w:rsid w:val="001B3CBB"/>
    <w:rsid w:val="001B54DD"/>
    <w:rsid w:val="001B79C2"/>
    <w:rsid w:val="001C6714"/>
    <w:rsid w:val="001C7C09"/>
    <w:rsid w:val="001D3912"/>
    <w:rsid w:val="001D3ED9"/>
    <w:rsid w:val="001D3F2C"/>
    <w:rsid w:val="001E273E"/>
    <w:rsid w:val="001E68A2"/>
    <w:rsid w:val="001F0620"/>
    <w:rsid w:val="001F2646"/>
    <w:rsid w:val="001F4C48"/>
    <w:rsid w:val="00205210"/>
    <w:rsid w:val="00205D72"/>
    <w:rsid w:val="00207528"/>
    <w:rsid w:val="00214FD7"/>
    <w:rsid w:val="00215A3E"/>
    <w:rsid w:val="0022273B"/>
    <w:rsid w:val="0022332D"/>
    <w:rsid w:val="00226906"/>
    <w:rsid w:val="002352F8"/>
    <w:rsid w:val="0024184C"/>
    <w:rsid w:val="002418C6"/>
    <w:rsid w:val="00245BF5"/>
    <w:rsid w:val="00246294"/>
    <w:rsid w:val="0025300A"/>
    <w:rsid w:val="00254B18"/>
    <w:rsid w:val="00255E91"/>
    <w:rsid w:val="002600F8"/>
    <w:rsid w:val="002677C6"/>
    <w:rsid w:val="00270547"/>
    <w:rsid w:val="00272354"/>
    <w:rsid w:val="00273C90"/>
    <w:rsid w:val="00276170"/>
    <w:rsid w:val="002774D8"/>
    <w:rsid w:val="0028194A"/>
    <w:rsid w:val="002951FB"/>
    <w:rsid w:val="00295438"/>
    <w:rsid w:val="00295D69"/>
    <w:rsid w:val="002A18EF"/>
    <w:rsid w:val="002B3AB4"/>
    <w:rsid w:val="002B5800"/>
    <w:rsid w:val="002B6742"/>
    <w:rsid w:val="002C6F7C"/>
    <w:rsid w:val="002C7BD1"/>
    <w:rsid w:val="002D18F1"/>
    <w:rsid w:val="002D1DA8"/>
    <w:rsid w:val="002D2499"/>
    <w:rsid w:val="002D2C5A"/>
    <w:rsid w:val="002D687D"/>
    <w:rsid w:val="002D732D"/>
    <w:rsid w:val="002F6A92"/>
    <w:rsid w:val="00305909"/>
    <w:rsid w:val="00307618"/>
    <w:rsid w:val="00316866"/>
    <w:rsid w:val="003251DC"/>
    <w:rsid w:val="003311F1"/>
    <w:rsid w:val="00342231"/>
    <w:rsid w:val="00343BA6"/>
    <w:rsid w:val="00346636"/>
    <w:rsid w:val="00362C1D"/>
    <w:rsid w:val="00366584"/>
    <w:rsid w:val="00366C99"/>
    <w:rsid w:val="0037167A"/>
    <w:rsid w:val="003735B7"/>
    <w:rsid w:val="003801AB"/>
    <w:rsid w:val="00380A4F"/>
    <w:rsid w:val="00381FFC"/>
    <w:rsid w:val="00382456"/>
    <w:rsid w:val="003979FC"/>
    <w:rsid w:val="003A3799"/>
    <w:rsid w:val="003A73C6"/>
    <w:rsid w:val="003B2D27"/>
    <w:rsid w:val="003B2DA7"/>
    <w:rsid w:val="003B57CD"/>
    <w:rsid w:val="003B7F27"/>
    <w:rsid w:val="003C5AF9"/>
    <w:rsid w:val="003D0F22"/>
    <w:rsid w:val="003D5D45"/>
    <w:rsid w:val="003E45A7"/>
    <w:rsid w:val="003E51B8"/>
    <w:rsid w:val="003E7FAA"/>
    <w:rsid w:val="00410A80"/>
    <w:rsid w:val="00411B17"/>
    <w:rsid w:val="00412C09"/>
    <w:rsid w:val="00417D30"/>
    <w:rsid w:val="0042576A"/>
    <w:rsid w:val="00430499"/>
    <w:rsid w:val="00431BB0"/>
    <w:rsid w:val="00432638"/>
    <w:rsid w:val="004611AA"/>
    <w:rsid w:val="00474859"/>
    <w:rsid w:val="004906B7"/>
    <w:rsid w:val="00491E74"/>
    <w:rsid w:val="004972E8"/>
    <w:rsid w:val="00497302"/>
    <w:rsid w:val="004B35FD"/>
    <w:rsid w:val="004C4BAF"/>
    <w:rsid w:val="004C7F52"/>
    <w:rsid w:val="004D0FF8"/>
    <w:rsid w:val="004D270F"/>
    <w:rsid w:val="004D29A1"/>
    <w:rsid w:val="004D4C75"/>
    <w:rsid w:val="004D5F0F"/>
    <w:rsid w:val="004E0143"/>
    <w:rsid w:val="004E3840"/>
    <w:rsid w:val="004E4839"/>
    <w:rsid w:val="004E5CA4"/>
    <w:rsid w:val="004F3D7E"/>
    <w:rsid w:val="004F66EF"/>
    <w:rsid w:val="004F6C9A"/>
    <w:rsid w:val="00500AAB"/>
    <w:rsid w:val="00504AB5"/>
    <w:rsid w:val="005109C0"/>
    <w:rsid w:val="00513ED6"/>
    <w:rsid w:val="00514A3D"/>
    <w:rsid w:val="00517764"/>
    <w:rsid w:val="00517BB7"/>
    <w:rsid w:val="0053457D"/>
    <w:rsid w:val="00537B30"/>
    <w:rsid w:val="005448B6"/>
    <w:rsid w:val="00547DCB"/>
    <w:rsid w:val="00552250"/>
    <w:rsid w:val="005545A5"/>
    <w:rsid w:val="0055710C"/>
    <w:rsid w:val="00557ED9"/>
    <w:rsid w:val="005668FF"/>
    <w:rsid w:val="0056766C"/>
    <w:rsid w:val="005726D3"/>
    <w:rsid w:val="0057463B"/>
    <w:rsid w:val="00574731"/>
    <w:rsid w:val="005752E0"/>
    <w:rsid w:val="00586FC3"/>
    <w:rsid w:val="005914E9"/>
    <w:rsid w:val="0059549F"/>
    <w:rsid w:val="005A5186"/>
    <w:rsid w:val="005A6618"/>
    <w:rsid w:val="005B125D"/>
    <w:rsid w:val="005B67A1"/>
    <w:rsid w:val="005C2ADF"/>
    <w:rsid w:val="005C6F6E"/>
    <w:rsid w:val="005D07F6"/>
    <w:rsid w:val="005D2801"/>
    <w:rsid w:val="005D28C9"/>
    <w:rsid w:val="005D297A"/>
    <w:rsid w:val="005D7002"/>
    <w:rsid w:val="005D70F6"/>
    <w:rsid w:val="005E0C0C"/>
    <w:rsid w:val="005E1C84"/>
    <w:rsid w:val="005E33AC"/>
    <w:rsid w:val="005E7AFA"/>
    <w:rsid w:val="005F244F"/>
    <w:rsid w:val="005F3EFD"/>
    <w:rsid w:val="005F486B"/>
    <w:rsid w:val="005F57C6"/>
    <w:rsid w:val="006001D0"/>
    <w:rsid w:val="00603379"/>
    <w:rsid w:val="00603A63"/>
    <w:rsid w:val="00604B01"/>
    <w:rsid w:val="00605151"/>
    <w:rsid w:val="00605434"/>
    <w:rsid w:val="00620FEF"/>
    <w:rsid w:val="00630387"/>
    <w:rsid w:val="006312F8"/>
    <w:rsid w:val="00632277"/>
    <w:rsid w:val="006340E1"/>
    <w:rsid w:val="00637B76"/>
    <w:rsid w:val="00641E9D"/>
    <w:rsid w:val="00642AFD"/>
    <w:rsid w:val="0064480F"/>
    <w:rsid w:val="00647ABA"/>
    <w:rsid w:val="00651BB7"/>
    <w:rsid w:val="00652684"/>
    <w:rsid w:val="00653F54"/>
    <w:rsid w:val="00662438"/>
    <w:rsid w:val="00662F8B"/>
    <w:rsid w:val="0066414F"/>
    <w:rsid w:val="006643CC"/>
    <w:rsid w:val="00671321"/>
    <w:rsid w:val="00672203"/>
    <w:rsid w:val="00673B18"/>
    <w:rsid w:val="00676A4F"/>
    <w:rsid w:val="006806EC"/>
    <w:rsid w:val="0068222E"/>
    <w:rsid w:val="0068405E"/>
    <w:rsid w:val="00687145"/>
    <w:rsid w:val="00695B1A"/>
    <w:rsid w:val="00697F53"/>
    <w:rsid w:val="006A7D4D"/>
    <w:rsid w:val="006B0821"/>
    <w:rsid w:val="006C3824"/>
    <w:rsid w:val="006C6377"/>
    <w:rsid w:val="006D0E1F"/>
    <w:rsid w:val="006D100D"/>
    <w:rsid w:val="006D304D"/>
    <w:rsid w:val="006D7F7A"/>
    <w:rsid w:val="006E41ED"/>
    <w:rsid w:val="006F3626"/>
    <w:rsid w:val="006F5657"/>
    <w:rsid w:val="00704C20"/>
    <w:rsid w:val="00707F3D"/>
    <w:rsid w:val="00713B86"/>
    <w:rsid w:val="0072761A"/>
    <w:rsid w:val="00734A86"/>
    <w:rsid w:val="00740B8A"/>
    <w:rsid w:val="00747E5D"/>
    <w:rsid w:val="0075010D"/>
    <w:rsid w:val="0075193A"/>
    <w:rsid w:val="007537F2"/>
    <w:rsid w:val="00754363"/>
    <w:rsid w:val="007576B0"/>
    <w:rsid w:val="00761492"/>
    <w:rsid w:val="007633D1"/>
    <w:rsid w:val="00765A3B"/>
    <w:rsid w:val="007666DC"/>
    <w:rsid w:val="00771FCC"/>
    <w:rsid w:val="00773705"/>
    <w:rsid w:val="007835DB"/>
    <w:rsid w:val="00783B49"/>
    <w:rsid w:val="007917A8"/>
    <w:rsid w:val="00793FF2"/>
    <w:rsid w:val="00797700"/>
    <w:rsid w:val="007A6999"/>
    <w:rsid w:val="007B334C"/>
    <w:rsid w:val="007C25E6"/>
    <w:rsid w:val="007D1F5D"/>
    <w:rsid w:val="007D2C1F"/>
    <w:rsid w:val="007E19BA"/>
    <w:rsid w:val="007E7132"/>
    <w:rsid w:val="007F5487"/>
    <w:rsid w:val="00800E5A"/>
    <w:rsid w:val="008013D8"/>
    <w:rsid w:val="00803FF1"/>
    <w:rsid w:val="00806AD3"/>
    <w:rsid w:val="008217A7"/>
    <w:rsid w:val="0082488F"/>
    <w:rsid w:val="00830B47"/>
    <w:rsid w:val="00835459"/>
    <w:rsid w:val="00837DB0"/>
    <w:rsid w:val="00837F64"/>
    <w:rsid w:val="00853DCF"/>
    <w:rsid w:val="00854F08"/>
    <w:rsid w:val="00855954"/>
    <w:rsid w:val="008563E2"/>
    <w:rsid w:val="00867672"/>
    <w:rsid w:val="00876C7B"/>
    <w:rsid w:val="008814CA"/>
    <w:rsid w:val="00883190"/>
    <w:rsid w:val="00885B5F"/>
    <w:rsid w:val="00893B62"/>
    <w:rsid w:val="00893CEA"/>
    <w:rsid w:val="00894E9E"/>
    <w:rsid w:val="008A1EDC"/>
    <w:rsid w:val="008A587B"/>
    <w:rsid w:val="008A6418"/>
    <w:rsid w:val="008B5FD4"/>
    <w:rsid w:val="008C2114"/>
    <w:rsid w:val="008C6F6C"/>
    <w:rsid w:val="008D06E4"/>
    <w:rsid w:val="008D5397"/>
    <w:rsid w:val="008D6010"/>
    <w:rsid w:val="008D69EC"/>
    <w:rsid w:val="008E1B51"/>
    <w:rsid w:val="008E1C49"/>
    <w:rsid w:val="008E22DE"/>
    <w:rsid w:val="008F36A8"/>
    <w:rsid w:val="008F6171"/>
    <w:rsid w:val="00901B36"/>
    <w:rsid w:val="009131FB"/>
    <w:rsid w:val="009133D4"/>
    <w:rsid w:val="009177F6"/>
    <w:rsid w:val="00917856"/>
    <w:rsid w:val="00921487"/>
    <w:rsid w:val="009214D8"/>
    <w:rsid w:val="009216E1"/>
    <w:rsid w:val="00926568"/>
    <w:rsid w:val="00932128"/>
    <w:rsid w:val="009349BC"/>
    <w:rsid w:val="009418BA"/>
    <w:rsid w:val="00943B5A"/>
    <w:rsid w:val="00944531"/>
    <w:rsid w:val="00947249"/>
    <w:rsid w:val="00947366"/>
    <w:rsid w:val="009544EA"/>
    <w:rsid w:val="00960D1E"/>
    <w:rsid w:val="00961E7D"/>
    <w:rsid w:val="00964D02"/>
    <w:rsid w:val="009664BF"/>
    <w:rsid w:val="009751AE"/>
    <w:rsid w:val="00992A3C"/>
    <w:rsid w:val="009A119B"/>
    <w:rsid w:val="009A40F3"/>
    <w:rsid w:val="009A5483"/>
    <w:rsid w:val="009B0494"/>
    <w:rsid w:val="009B4FBD"/>
    <w:rsid w:val="009B7855"/>
    <w:rsid w:val="009C0CCF"/>
    <w:rsid w:val="009C2113"/>
    <w:rsid w:val="009C2830"/>
    <w:rsid w:val="009C2E41"/>
    <w:rsid w:val="009C427F"/>
    <w:rsid w:val="009D5268"/>
    <w:rsid w:val="009D6BCD"/>
    <w:rsid w:val="009E1D43"/>
    <w:rsid w:val="009E2076"/>
    <w:rsid w:val="009E4045"/>
    <w:rsid w:val="009F2E7E"/>
    <w:rsid w:val="009F4654"/>
    <w:rsid w:val="00A01DD2"/>
    <w:rsid w:val="00A02A74"/>
    <w:rsid w:val="00A0705F"/>
    <w:rsid w:val="00A07B6A"/>
    <w:rsid w:val="00A10C19"/>
    <w:rsid w:val="00A11F5F"/>
    <w:rsid w:val="00A15A33"/>
    <w:rsid w:val="00A16947"/>
    <w:rsid w:val="00A20D51"/>
    <w:rsid w:val="00A27059"/>
    <w:rsid w:val="00A27D70"/>
    <w:rsid w:val="00A31D3A"/>
    <w:rsid w:val="00A32CB6"/>
    <w:rsid w:val="00A40059"/>
    <w:rsid w:val="00A40959"/>
    <w:rsid w:val="00A53A4E"/>
    <w:rsid w:val="00A541DA"/>
    <w:rsid w:val="00A558E9"/>
    <w:rsid w:val="00A55DB4"/>
    <w:rsid w:val="00A56237"/>
    <w:rsid w:val="00A604A8"/>
    <w:rsid w:val="00A61B29"/>
    <w:rsid w:val="00A73BC1"/>
    <w:rsid w:val="00A746C4"/>
    <w:rsid w:val="00A80574"/>
    <w:rsid w:val="00A840CF"/>
    <w:rsid w:val="00A8449F"/>
    <w:rsid w:val="00A941A9"/>
    <w:rsid w:val="00A94E66"/>
    <w:rsid w:val="00A96F82"/>
    <w:rsid w:val="00AA2FAF"/>
    <w:rsid w:val="00AA3713"/>
    <w:rsid w:val="00AA6680"/>
    <w:rsid w:val="00AC7C63"/>
    <w:rsid w:val="00AD02E9"/>
    <w:rsid w:val="00AD085C"/>
    <w:rsid w:val="00AD6BC2"/>
    <w:rsid w:val="00AE47B0"/>
    <w:rsid w:val="00AE69AF"/>
    <w:rsid w:val="00AE7AD8"/>
    <w:rsid w:val="00AF0FD1"/>
    <w:rsid w:val="00AF1ACB"/>
    <w:rsid w:val="00AF62BE"/>
    <w:rsid w:val="00AF6E06"/>
    <w:rsid w:val="00AF724C"/>
    <w:rsid w:val="00B05535"/>
    <w:rsid w:val="00B05DDD"/>
    <w:rsid w:val="00B066D7"/>
    <w:rsid w:val="00B1425C"/>
    <w:rsid w:val="00B155F7"/>
    <w:rsid w:val="00B21299"/>
    <w:rsid w:val="00B239CD"/>
    <w:rsid w:val="00B24D1C"/>
    <w:rsid w:val="00B26246"/>
    <w:rsid w:val="00B276C9"/>
    <w:rsid w:val="00B343F7"/>
    <w:rsid w:val="00B365B6"/>
    <w:rsid w:val="00B41DAA"/>
    <w:rsid w:val="00B44B0D"/>
    <w:rsid w:val="00B44E5D"/>
    <w:rsid w:val="00B46BE5"/>
    <w:rsid w:val="00B5232B"/>
    <w:rsid w:val="00B56BDE"/>
    <w:rsid w:val="00B612E7"/>
    <w:rsid w:val="00B61A78"/>
    <w:rsid w:val="00B902FE"/>
    <w:rsid w:val="00BA234F"/>
    <w:rsid w:val="00BA531B"/>
    <w:rsid w:val="00BB1A9A"/>
    <w:rsid w:val="00BB3129"/>
    <w:rsid w:val="00BB337D"/>
    <w:rsid w:val="00BB5CD3"/>
    <w:rsid w:val="00BB75AD"/>
    <w:rsid w:val="00BB78EA"/>
    <w:rsid w:val="00BC37BE"/>
    <w:rsid w:val="00BC5DF6"/>
    <w:rsid w:val="00BD183E"/>
    <w:rsid w:val="00BD6D42"/>
    <w:rsid w:val="00BE00A8"/>
    <w:rsid w:val="00BE0352"/>
    <w:rsid w:val="00BE0CCC"/>
    <w:rsid w:val="00BE0DF8"/>
    <w:rsid w:val="00BE1BEE"/>
    <w:rsid w:val="00BE3AAA"/>
    <w:rsid w:val="00BE3D68"/>
    <w:rsid w:val="00BE3ED6"/>
    <w:rsid w:val="00BE67CF"/>
    <w:rsid w:val="00BF0053"/>
    <w:rsid w:val="00BF22D4"/>
    <w:rsid w:val="00BF404E"/>
    <w:rsid w:val="00BF57C4"/>
    <w:rsid w:val="00BF679D"/>
    <w:rsid w:val="00C01CC1"/>
    <w:rsid w:val="00C02121"/>
    <w:rsid w:val="00C04F50"/>
    <w:rsid w:val="00C05238"/>
    <w:rsid w:val="00C06082"/>
    <w:rsid w:val="00C144E7"/>
    <w:rsid w:val="00C14F68"/>
    <w:rsid w:val="00C20D54"/>
    <w:rsid w:val="00C23C49"/>
    <w:rsid w:val="00C30E7F"/>
    <w:rsid w:val="00C3332A"/>
    <w:rsid w:val="00C4095C"/>
    <w:rsid w:val="00C414F5"/>
    <w:rsid w:val="00C60C4C"/>
    <w:rsid w:val="00C62C8F"/>
    <w:rsid w:val="00C6449F"/>
    <w:rsid w:val="00C65195"/>
    <w:rsid w:val="00C71FF5"/>
    <w:rsid w:val="00C7298A"/>
    <w:rsid w:val="00C758E8"/>
    <w:rsid w:val="00C76815"/>
    <w:rsid w:val="00C817C3"/>
    <w:rsid w:val="00C8509C"/>
    <w:rsid w:val="00C85FEE"/>
    <w:rsid w:val="00C865BE"/>
    <w:rsid w:val="00C87679"/>
    <w:rsid w:val="00C87C8F"/>
    <w:rsid w:val="00C92E9D"/>
    <w:rsid w:val="00C953EC"/>
    <w:rsid w:val="00C959EE"/>
    <w:rsid w:val="00CA07AA"/>
    <w:rsid w:val="00CA30D7"/>
    <w:rsid w:val="00CB19C5"/>
    <w:rsid w:val="00CB69F5"/>
    <w:rsid w:val="00CB70A5"/>
    <w:rsid w:val="00CC04B7"/>
    <w:rsid w:val="00CC11B1"/>
    <w:rsid w:val="00CC175D"/>
    <w:rsid w:val="00CC7EB2"/>
    <w:rsid w:val="00CD0ACF"/>
    <w:rsid w:val="00CD1FE1"/>
    <w:rsid w:val="00CD3038"/>
    <w:rsid w:val="00CD42D0"/>
    <w:rsid w:val="00CD6CE3"/>
    <w:rsid w:val="00CE538A"/>
    <w:rsid w:val="00CF298A"/>
    <w:rsid w:val="00D0336E"/>
    <w:rsid w:val="00D033AB"/>
    <w:rsid w:val="00D04A0E"/>
    <w:rsid w:val="00D078CE"/>
    <w:rsid w:val="00D16043"/>
    <w:rsid w:val="00D21376"/>
    <w:rsid w:val="00D220DF"/>
    <w:rsid w:val="00D22FFF"/>
    <w:rsid w:val="00D23542"/>
    <w:rsid w:val="00D23614"/>
    <w:rsid w:val="00D300FC"/>
    <w:rsid w:val="00D318BE"/>
    <w:rsid w:val="00D32D4E"/>
    <w:rsid w:val="00D34806"/>
    <w:rsid w:val="00D36C39"/>
    <w:rsid w:val="00D37133"/>
    <w:rsid w:val="00D40046"/>
    <w:rsid w:val="00D43972"/>
    <w:rsid w:val="00D43F3A"/>
    <w:rsid w:val="00D61D57"/>
    <w:rsid w:val="00D6461C"/>
    <w:rsid w:val="00D658BC"/>
    <w:rsid w:val="00D72992"/>
    <w:rsid w:val="00D730C3"/>
    <w:rsid w:val="00D85A08"/>
    <w:rsid w:val="00D85FCC"/>
    <w:rsid w:val="00D91D5E"/>
    <w:rsid w:val="00D93C1F"/>
    <w:rsid w:val="00DA3FE0"/>
    <w:rsid w:val="00DA4384"/>
    <w:rsid w:val="00DB39F7"/>
    <w:rsid w:val="00DB6C43"/>
    <w:rsid w:val="00DD1B7C"/>
    <w:rsid w:val="00DE029C"/>
    <w:rsid w:val="00DE03E4"/>
    <w:rsid w:val="00DE0AA2"/>
    <w:rsid w:val="00DE0D72"/>
    <w:rsid w:val="00DE3FB3"/>
    <w:rsid w:val="00DE5171"/>
    <w:rsid w:val="00DF67D7"/>
    <w:rsid w:val="00E00C6D"/>
    <w:rsid w:val="00E0774B"/>
    <w:rsid w:val="00E1148D"/>
    <w:rsid w:val="00E151BC"/>
    <w:rsid w:val="00E156B2"/>
    <w:rsid w:val="00E159F0"/>
    <w:rsid w:val="00E16243"/>
    <w:rsid w:val="00E20928"/>
    <w:rsid w:val="00E2221E"/>
    <w:rsid w:val="00E31971"/>
    <w:rsid w:val="00E3201C"/>
    <w:rsid w:val="00E32E9D"/>
    <w:rsid w:val="00E35DD0"/>
    <w:rsid w:val="00E36B21"/>
    <w:rsid w:val="00E44954"/>
    <w:rsid w:val="00E46337"/>
    <w:rsid w:val="00E47753"/>
    <w:rsid w:val="00E52206"/>
    <w:rsid w:val="00E57909"/>
    <w:rsid w:val="00E63825"/>
    <w:rsid w:val="00E6750D"/>
    <w:rsid w:val="00E858F0"/>
    <w:rsid w:val="00E91420"/>
    <w:rsid w:val="00E93F66"/>
    <w:rsid w:val="00EB3AD3"/>
    <w:rsid w:val="00EB6C3D"/>
    <w:rsid w:val="00EC06AC"/>
    <w:rsid w:val="00EC12A4"/>
    <w:rsid w:val="00EC4944"/>
    <w:rsid w:val="00EC6D51"/>
    <w:rsid w:val="00ED2176"/>
    <w:rsid w:val="00ED30CC"/>
    <w:rsid w:val="00ED45D4"/>
    <w:rsid w:val="00ED66D4"/>
    <w:rsid w:val="00EE151A"/>
    <w:rsid w:val="00EE1A3C"/>
    <w:rsid w:val="00EE6460"/>
    <w:rsid w:val="00EE6822"/>
    <w:rsid w:val="00EE6FD4"/>
    <w:rsid w:val="00EF0C65"/>
    <w:rsid w:val="00EF1089"/>
    <w:rsid w:val="00EF55A1"/>
    <w:rsid w:val="00F01C3E"/>
    <w:rsid w:val="00F11BD0"/>
    <w:rsid w:val="00F12F90"/>
    <w:rsid w:val="00F17CA2"/>
    <w:rsid w:val="00F27402"/>
    <w:rsid w:val="00F34E48"/>
    <w:rsid w:val="00F35C5A"/>
    <w:rsid w:val="00F400FF"/>
    <w:rsid w:val="00F46D21"/>
    <w:rsid w:val="00F47AE3"/>
    <w:rsid w:val="00F53A65"/>
    <w:rsid w:val="00F62DC7"/>
    <w:rsid w:val="00F655B8"/>
    <w:rsid w:val="00F7141C"/>
    <w:rsid w:val="00F717D7"/>
    <w:rsid w:val="00F77427"/>
    <w:rsid w:val="00FA0273"/>
    <w:rsid w:val="00FA1DDC"/>
    <w:rsid w:val="00FA3CC1"/>
    <w:rsid w:val="00FA3E26"/>
    <w:rsid w:val="00FA4BC1"/>
    <w:rsid w:val="00FA745B"/>
    <w:rsid w:val="00FB1626"/>
    <w:rsid w:val="00FB222F"/>
    <w:rsid w:val="00FB3561"/>
    <w:rsid w:val="00FB498D"/>
    <w:rsid w:val="00FB7CAD"/>
    <w:rsid w:val="00FC12B0"/>
    <w:rsid w:val="00FC5C61"/>
    <w:rsid w:val="00FD0337"/>
    <w:rsid w:val="00FD31A2"/>
    <w:rsid w:val="00FD496E"/>
    <w:rsid w:val="00FE0C2C"/>
    <w:rsid w:val="00FE5084"/>
    <w:rsid w:val="00FE7687"/>
    <w:rsid w:val="00FF1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DE21AF"/>
  <w15:docId w15:val="{E8BFA25B-447E-9440-A26F-08995AE9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A31D3A"/>
    <w:pPr>
      <w:keepNext/>
      <w:keepLines/>
      <w:spacing w:before="240"/>
      <w:outlineLvl w:val="0"/>
    </w:pPr>
    <w:rPr>
      <w:rFonts w:asciiTheme="majorHAnsi" w:eastAsiaTheme="majorEastAsia" w:hAnsiTheme="majorHAnsi" w:cstheme="majorBidi"/>
      <w:color w:val="638C1B"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6243"/>
    <w:pPr>
      <w:tabs>
        <w:tab w:val="center" w:pos="4320"/>
        <w:tab w:val="right" w:pos="8640"/>
      </w:tabs>
    </w:pPr>
  </w:style>
  <w:style w:type="character" w:customStyle="1" w:styleId="Char">
    <w:name w:val="Κεφαλίδα Char"/>
    <w:basedOn w:val="a0"/>
    <w:link w:val="a3"/>
    <w:uiPriority w:val="99"/>
    <w:rsid w:val="00E16243"/>
  </w:style>
  <w:style w:type="paragraph" w:styleId="a4">
    <w:name w:val="footer"/>
    <w:basedOn w:val="a"/>
    <w:link w:val="Char0"/>
    <w:uiPriority w:val="99"/>
    <w:unhideWhenUsed/>
    <w:rsid w:val="00E16243"/>
    <w:pPr>
      <w:tabs>
        <w:tab w:val="center" w:pos="4320"/>
        <w:tab w:val="right" w:pos="8640"/>
      </w:tabs>
    </w:pPr>
  </w:style>
  <w:style w:type="character" w:customStyle="1" w:styleId="Char0">
    <w:name w:val="Υποσέλιδο Char"/>
    <w:basedOn w:val="a0"/>
    <w:link w:val="a4"/>
    <w:uiPriority w:val="99"/>
    <w:rsid w:val="00E16243"/>
  </w:style>
  <w:style w:type="character" w:styleId="-">
    <w:name w:val="Hyperlink"/>
    <w:basedOn w:val="a0"/>
    <w:uiPriority w:val="99"/>
    <w:unhideWhenUsed/>
    <w:rsid w:val="00E16243"/>
    <w:rPr>
      <w:color w:val="0000FF"/>
      <w:u w:val="single"/>
    </w:rPr>
  </w:style>
  <w:style w:type="paragraph" w:styleId="Web">
    <w:name w:val="Normal (Web)"/>
    <w:basedOn w:val="a"/>
    <w:uiPriority w:val="99"/>
    <w:unhideWhenUsed/>
    <w:rsid w:val="001D3ED9"/>
    <w:pPr>
      <w:spacing w:before="100" w:beforeAutospacing="1" w:after="100" w:afterAutospacing="1"/>
    </w:pPr>
    <w:rPr>
      <w:rFonts w:ascii="Times New Roman" w:eastAsia="Times New Roman" w:hAnsi="Times New Roman" w:cs="Times New Roman"/>
    </w:rPr>
  </w:style>
  <w:style w:type="character" w:styleId="-0">
    <w:name w:val="FollowedHyperlink"/>
    <w:basedOn w:val="a0"/>
    <w:uiPriority w:val="99"/>
    <w:semiHidden/>
    <w:unhideWhenUsed/>
    <w:rsid w:val="00F717D7"/>
    <w:rPr>
      <w:color w:val="7F7F7F" w:themeColor="followedHyperlink"/>
      <w:u w:val="single"/>
    </w:rPr>
  </w:style>
  <w:style w:type="paragraph" w:styleId="a5">
    <w:name w:val="List Paragraph"/>
    <w:basedOn w:val="a"/>
    <w:uiPriority w:val="34"/>
    <w:qFormat/>
    <w:rsid w:val="00A94E66"/>
    <w:pPr>
      <w:ind w:left="720"/>
      <w:contextualSpacing/>
    </w:pPr>
  </w:style>
  <w:style w:type="paragraph" w:styleId="a6">
    <w:name w:val="endnote text"/>
    <w:basedOn w:val="a"/>
    <w:link w:val="Char1"/>
    <w:uiPriority w:val="99"/>
    <w:semiHidden/>
    <w:unhideWhenUsed/>
    <w:rsid w:val="008563E2"/>
    <w:rPr>
      <w:sz w:val="20"/>
      <w:szCs w:val="20"/>
    </w:rPr>
  </w:style>
  <w:style w:type="character" w:customStyle="1" w:styleId="Char1">
    <w:name w:val="Κείμενο σημείωσης τέλους Char"/>
    <w:basedOn w:val="a0"/>
    <w:link w:val="a6"/>
    <w:uiPriority w:val="99"/>
    <w:semiHidden/>
    <w:rsid w:val="008563E2"/>
    <w:rPr>
      <w:sz w:val="20"/>
      <w:szCs w:val="20"/>
    </w:rPr>
  </w:style>
  <w:style w:type="character" w:styleId="a7">
    <w:name w:val="endnote reference"/>
    <w:basedOn w:val="a0"/>
    <w:uiPriority w:val="99"/>
    <w:semiHidden/>
    <w:unhideWhenUsed/>
    <w:rsid w:val="008563E2"/>
    <w:rPr>
      <w:vertAlign w:val="superscript"/>
    </w:rPr>
  </w:style>
  <w:style w:type="paragraph" w:styleId="a8">
    <w:name w:val="footnote text"/>
    <w:basedOn w:val="a"/>
    <w:link w:val="Char2"/>
    <w:uiPriority w:val="99"/>
    <w:semiHidden/>
    <w:unhideWhenUsed/>
    <w:rsid w:val="008563E2"/>
    <w:rPr>
      <w:sz w:val="20"/>
      <w:szCs w:val="20"/>
    </w:rPr>
  </w:style>
  <w:style w:type="character" w:customStyle="1" w:styleId="Char2">
    <w:name w:val="Κείμενο υποσημείωσης Char"/>
    <w:basedOn w:val="a0"/>
    <w:link w:val="a8"/>
    <w:uiPriority w:val="99"/>
    <w:semiHidden/>
    <w:rsid w:val="008563E2"/>
    <w:rPr>
      <w:sz w:val="20"/>
      <w:szCs w:val="20"/>
    </w:rPr>
  </w:style>
  <w:style w:type="character" w:styleId="a9">
    <w:name w:val="footnote reference"/>
    <w:basedOn w:val="a0"/>
    <w:uiPriority w:val="99"/>
    <w:semiHidden/>
    <w:unhideWhenUsed/>
    <w:rsid w:val="008563E2"/>
    <w:rPr>
      <w:vertAlign w:val="superscript"/>
    </w:rPr>
  </w:style>
  <w:style w:type="character" w:styleId="aa">
    <w:name w:val="annotation reference"/>
    <w:basedOn w:val="a0"/>
    <w:uiPriority w:val="99"/>
    <w:semiHidden/>
    <w:unhideWhenUsed/>
    <w:rsid w:val="00C414F5"/>
    <w:rPr>
      <w:sz w:val="16"/>
      <w:szCs w:val="16"/>
    </w:rPr>
  </w:style>
  <w:style w:type="paragraph" w:styleId="ab">
    <w:name w:val="annotation text"/>
    <w:basedOn w:val="a"/>
    <w:link w:val="Char3"/>
    <w:uiPriority w:val="99"/>
    <w:semiHidden/>
    <w:unhideWhenUsed/>
    <w:rsid w:val="00C414F5"/>
    <w:rPr>
      <w:sz w:val="20"/>
      <w:szCs w:val="20"/>
    </w:rPr>
  </w:style>
  <w:style w:type="character" w:customStyle="1" w:styleId="Char3">
    <w:name w:val="Κείμενο σχολίου Char"/>
    <w:basedOn w:val="a0"/>
    <w:link w:val="ab"/>
    <w:uiPriority w:val="99"/>
    <w:semiHidden/>
    <w:rsid w:val="00C414F5"/>
    <w:rPr>
      <w:sz w:val="20"/>
      <w:szCs w:val="20"/>
    </w:rPr>
  </w:style>
  <w:style w:type="paragraph" w:styleId="ac">
    <w:name w:val="annotation subject"/>
    <w:basedOn w:val="ab"/>
    <w:next w:val="ab"/>
    <w:link w:val="Char4"/>
    <w:uiPriority w:val="99"/>
    <w:semiHidden/>
    <w:unhideWhenUsed/>
    <w:rsid w:val="00C414F5"/>
    <w:rPr>
      <w:b/>
      <w:bCs/>
    </w:rPr>
  </w:style>
  <w:style w:type="character" w:customStyle="1" w:styleId="Char4">
    <w:name w:val="Θέμα σχολίου Char"/>
    <w:basedOn w:val="Char3"/>
    <w:link w:val="ac"/>
    <w:uiPriority w:val="99"/>
    <w:semiHidden/>
    <w:rsid w:val="00C414F5"/>
    <w:rPr>
      <w:b/>
      <w:bCs/>
      <w:sz w:val="20"/>
      <w:szCs w:val="20"/>
    </w:rPr>
  </w:style>
  <w:style w:type="paragraph" w:styleId="ad">
    <w:name w:val="Balloon Text"/>
    <w:basedOn w:val="a"/>
    <w:link w:val="Char5"/>
    <w:uiPriority w:val="99"/>
    <w:semiHidden/>
    <w:unhideWhenUsed/>
    <w:rsid w:val="00AA2FAF"/>
    <w:rPr>
      <w:rFonts w:ascii="Segoe UI" w:hAnsi="Segoe UI" w:cs="Segoe UI"/>
      <w:sz w:val="18"/>
      <w:szCs w:val="18"/>
    </w:rPr>
  </w:style>
  <w:style w:type="character" w:customStyle="1" w:styleId="Char5">
    <w:name w:val="Κείμενο πλαισίου Char"/>
    <w:basedOn w:val="a0"/>
    <w:link w:val="ad"/>
    <w:uiPriority w:val="99"/>
    <w:semiHidden/>
    <w:rsid w:val="00AA2FAF"/>
    <w:rPr>
      <w:rFonts w:ascii="Segoe UI" w:hAnsi="Segoe UI" w:cs="Segoe UI"/>
      <w:sz w:val="18"/>
      <w:szCs w:val="18"/>
    </w:rPr>
  </w:style>
  <w:style w:type="character" w:customStyle="1" w:styleId="UnresolvedMention1">
    <w:name w:val="Unresolved Mention1"/>
    <w:basedOn w:val="a0"/>
    <w:uiPriority w:val="99"/>
    <w:semiHidden/>
    <w:unhideWhenUsed/>
    <w:rsid w:val="007F5487"/>
    <w:rPr>
      <w:color w:val="605E5C"/>
      <w:shd w:val="clear" w:color="auto" w:fill="E1DFDD"/>
    </w:rPr>
  </w:style>
  <w:style w:type="paragraph" w:styleId="ae">
    <w:name w:val="Revision"/>
    <w:hidden/>
    <w:uiPriority w:val="99"/>
    <w:semiHidden/>
    <w:rsid w:val="000F6E02"/>
  </w:style>
  <w:style w:type="character" w:customStyle="1" w:styleId="10">
    <w:name w:val="Ανεπίλυτη αναφορά1"/>
    <w:basedOn w:val="a0"/>
    <w:uiPriority w:val="99"/>
    <w:semiHidden/>
    <w:unhideWhenUsed/>
    <w:rsid w:val="00D40046"/>
    <w:rPr>
      <w:color w:val="605E5C"/>
      <w:shd w:val="clear" w:color="auto" w:fill="E1DFDD"/>
    </w:rPr>
  </w:style>
  <w:style w:type="character" w:customStyle="1" w:styleId="1Char">
    <w:name w:val="Επικεφαλίδα 1 Char"/>
    <w:basedOn w:val="a0"/>
    <w:link w:val="1"/>
    <w:uiPriority w:val="9"/>
    <w:rsid w:val="00A31D3A"/>
    <w:rPr>
      <w:rFonts w:asciiTheme="majorHAnsi" w:eastAsiaTheme="majorEastAsia" w:hAnsiTheme="majorHAnsi" w:cstheme="majorBidi"/>
      <w:color w:val="638C1B" w:themeColor="accent1" w:themeShade="BF"/>
      <w:sz w:val="32"/>
      <w:szCs w:val="32"/>
    </w:rPr>
  </w:style>
  <w:style w:type="paragraph" w:styleId="af">
    <w:name w:val="TOC Heading"/>
    <w:basedOn w:val="1"/>
    <w:next w:val="a"/>
    <w:uiPriority w:val="39"/>
    <w:unhideWhenUsed/>
    <w:qFormat/>
    <w:rsid w:val="00A31D3A"/>
    <w:pPr>
      <w:spacing w:line="259" w:lineRule="auto"/>
      <w:outlineLvl w:val="9"/>
    </w:pPr>
  </w:style>
  <w:style w:type="paragraph" w:styleId="11">
    <w:name w:val="toc 1"/>
    <w:basedOn w:val="a"/>
    <w:next w:val="a"/>
    <w:autoRedefine/>
    <w:uiPriority w:val="39"/>
    <w:unhideWhenUsed/>
    <w:rsid w:val="00A31D3A"/>
    <w:pPr>
      <w:spacing w:after="100"/>
    </w:pPr>
  </w:style>
  <w:style w:type="character" w:styleId="af0">
    <w:name w:val="Emphasis"/>
    <w:basedOn w:val="a0"/>
    <w:uiPriority w:val="20"/>
    <w:qFormat/>
    <w:rsid w:val="00C60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0706">
      <w:bodyDiv w:val="1"/>
      <w:marLeft w:val="0"/>
      <w:marRight w:val="0"/>
      <w:marTop w:val="0"/>
      <w:marBottom w:val="0"/>
      <w:divBdr>
        <w:top w:val="none" w:sz="0" w:space="0" w:color="auto"/>
        <w:left w:val="none" w:sz="0" w:space="0" w:color="auto"/>
        <w:bottom w:val="none" w:sz="0" w:space="0" w:color="auto"/>
        <w:right w:val="none" w:sz="0" w:space="0" w:color="auto"/>
      </w:divBdr>
    </w:div>
    <w:div w:id="362092881">
      <w:bodyDiv w:val="1"/>
      <w:marLeft w:val="0"/>
      <w:marRight w:val="0"/>
      <w:marTop w:val="0"/>
      <w:marBottom w:val="0"/>
      <w:divBdr>
        <w:top w:val="none" w:sz="0" w:space="0" w:color="auto"/>
        <w:left w:val="none" w:sz="0" w:space="0" w:color="auto"/>
        <w:bottom w:val="none" w:sz="0" w:space="0" w:color="auto"/>
        <w:right w:val="none" w:sz="0" w:space="0" w:color="auto"/>
      </w:divBdr>
    </w:div>
    <w:div w:id="392120628">
      <w:bodyDiv w:val="1"/>
      <w:marLeft w:val="0"/>
      <w:marRight w:val="0"/>
      <w:marTop w:val="0"/>
      <w:marBottom w:val="0"/>
      <w:divBdr>
        <w:top w:val="none" w:sz="0" w:space="0" w:color="auto"/>
        <w:left w:val="none" w:sz="0" w:space="0" w:color="auto"/>
        <w:bottom w:val="none" w:sz="0" w:space="0" w:color="auto"/>
        <w:right w:val="none" w:sz="0" w:space="0" w:color="auto"/>
      </w:divBdr>
    </w:div>
    <w:div w:id="535583089">
      <w:bodyDiv w:val="1"/>
      <w:marLeft w:val="0"/>
      <w:marRight w:val="0"/>
      <w:marTop w:val="0"/>
      <w:marBottom w:val="0"/>
      <w:divBdr>
        <w:top w:val="none" w:sz="0" w:space="0" w:color="auto"/>
        <w:left w:val="none" w:sz="0" w:space="0" w:color="auto"/>
        <w:bottom w:val="none" w:sz="0" w:space="0" w:color="auto"/>
        <w:right w:val="none" w:sz="0" w:space="0" w:color="auto"/>
      </w:divBdr>
    </w:div>
    <w:div w:id="831943928">
      <w:bodyDiv w:val="1"/>
      <w:marLeft w:val="0"/>
      <w:marRight w:val="0"/>
      <w:marTop w:val="0"/>
      <w:marBottom w:val="0"/>
      <w:divBdr>
        <w:top w:val="none" w:sz="0" w:space="0" w:color="auto"/>
        <w:left w:val="none" w:sz="0" w:space="0" w:color="auto"/>
        <w:bottom w:val="none" w:sz="0" w:space="0" w:color="auto"/>
        <w:right w:val="none" w:sz="0" w:space="0" w:color="auto"/>
      </w:divBdr>
    </w:div>
    <w:div w:id="947659803">
      <w:bodyDiv w:val="1"/>
      <w:marLeft w:val="0"/>
      <w:marRight w:val="0"/>
      <w:marTop w:val="0"/>
      <w:marBottom w:val="0"/>
      <w:divBdr>
        <w:top w:val="none" w:sz="0" w:space="0" w:color="auto"/>
        <w:left w:val="none" w:sz="0" w:space="0" w:color="auto"/>
        <w:bottom w:val="none" w:sz="0" w:space="0" w:color="auto"/>
        <w:right w:val="none" w:sz="0" w:space="0" w:color="auto"/>
      </w:divBdr>
    </w:div>
    <w:div w:id="1107428012">
      <w:bodyDiv w:val="1"/>
      <w:marLeft w:val="0"/>
      <w:marRight w:val="0"/>
      <w:marTop w:val="0"/>
      <w:marBottom w:val="0"/>
      <w:divBdr>
        <w:top w:val="none" w:sz="0" w:space="0" w:color="auto"/>
        <w:left w:val="none" w:sz="0" w:space="0" w:color="auto"/>
        <w:bottom w:val="none" w:sz="0" w:space="0" w:color="auto"/>
        <w:right w:val="none" w:sz="0" w:space="0" w:color="auto"/>
      </w:divBdr>
    </w:div>
    <w:div w:id="1150100775">
      <w:bodyDiv w:val="1"/>
      <w:marLeft w:val="0"/>
      <w:marRight w:val="0"/>
      <w:marTop w:val="0"/>
      <w:marBottom w:val="0"/>
      <w:divBdr>
        <w:top w:val="none" w:sz="0" w:space="0" w:color="auto"/>
        <w:left w:val="none" w:sz="0" w:space="0" w:color="auto"/>
        <w:bottom w:val="none" w:sz="0" w:space="0" w:color="auto"/>
        <w:right w:val="none" w:sz="0" w:space="0" w:color="auto"/>
      </w:divBdr>
    </w:div>
    <w:div w:id="1155336340">
      <w:bodyDiv w:val="1"/>
      <w:marLeft w:val="0"/>
      <w:marRight w:val="0"/>
      <w:marTop w:val="0"/>
      <w:marBottom w:val="0"/>
      <w:divBdr>
        <w:top w:val="none" w:sz="0" w:space="0" w:color="auto"/>
        <w:left w:val="none" w:sz="0" w:space="0" w:color="auto"/>
        <w:bottom w:val="none" w:sz="0" w:space="0" w:color="auto"/>
        <w:right w:val="none" w:sz="0" w:space="0" w:color="auto"/>
      </w:divBdr>
    </w:div>
    <w:div w:id="1447582553">
      <w:bodyDiv w:val="1"/>
      <w:marLeft w:val="0"/>
      <w:marRight w:val="0"/>
      <w:marTop w:val="0"/>
      <w:marBottom w:val="0"/>
      <w:divBdr>
        <w:top w:val="none" w:sz="0" w:space="0" w:color="auto"/>
        <w:left w:val="none" w:sz="0" w:space="0" w:color="auto"/>
        <w:bottom w:val="none" w:sz="0" w:space="0" w:color="auto"/>
        <w:right w:val="none" w:sz="0" w:space="0" w:color="auto"/>
      </w:divBdr>
    </w:div>
    <w:div w:id="172505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ndreka\AppData\Local\Temp\Templafy\WordVsto\gao323ga.dotx" TargetMode="External"/></Relationships>
</file>

<file path=word/theme/theme1.xml><?xml version="1.0" encoding="utf-8"?>
<a:theme xmlns:a="http://schemas.openxmlformats.org/drawingml/2006/main" name="Deloitte Brand Theme">
  <a:themeElements>
    <a:clrScheme name="Custom 1">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Brand Theme" id="{7CF146C4-F33C-4674-9F60-3E413DE8D245}" vid="{1FA3A202-160F-48F1-9CAA-9049691AC6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TemplateConfiguration><![CDATA[{"elementsMetadata":[],"transformationConfigurations":[],"templateName":"TSNormal","templateDescription":"","enableDocumentContentUpdater":false,"version":"2.0"}]]></TemplafyTemplateConfiguration>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D0DB204C-00AA-4E41-B09C-36CC47C43602}"/>
</file>

<file path=customXml/itemProps2.xml><?xml version="1.0" encoding="utf-8"?>
<ds:datastoreItem xmlns:ds="http://schemas.openxmlformats.org/officeDocument/2006/customXml" ds:itemID="{0318E95A-7F8E-4884-9247-BB4B9DE07496}"/>
</file>

<file path=customXml/itemProps3.xml><?xml version="1.0" encoding="utf-8"?>
<ds:datastoreItem xmlns:ds="http://schemas.openxmlformats.org/officeDocument/2006/customXml" ds:itemID="{6E6C7D4C-AF6E-4C53-AABF-1BC2F71DE80E}"/>
</file>

<file path=customXml/itemProps4.xml><?xml version="1.0" encoding="utf-8"?>
<ds:datastoreItem xmlns:ds="http://schemas.openxmlformats.org/officeDocument/2006/customXml" ds:itemID="{2BFED2F0-ACBE-4BF6-876D-75C6437F9881}"/>
</file>

<file path=customXml/itemProps5.xml><?xml version="1.0" encoding="utf-8"?>
<ds:datastoreItem xmlns:ds="http://schemas.openxmlformats.org/officeDocument/2006/customXml" ds:itemID="{76903128-D337-4909-8497-A2B0B315274E}"/>
</file>

<file path=customXml/itemProps6.xml><?xml version="1.0" encoding="utf-8"?>
<ds:datastoreItem xmlns:ds="http://schemas.openxmlformats.org/officeDocument/2006/customXml" ds:itemID="{E059D7EC-AE77-4DF6-AA45-EACF2B433547}"/>
</file>

<file path=docProps/app.xml><?xml version="1.0" encoding="utf-8"?>
<Properties xmlns="http://schemas.openxmlformats.org/officeDocument/2006/extended-properties" xmlns:vt="http://schemas.openxmlformats.org/officeDocument/2006/docPropsVTypes">
  <Template>gao323ga</Template>
  <TotalTime>15</TotalTime>
  <Pages>3</Pages>
  <Words>1005</Words>
  <Characters>5432</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Πολιτισμός ως παράγοντας οικονομικής ανάπτυξης και κοινωνικής συνοχής». Παρουσίαση των αποτελεσμάτων της μελέτης αποτίμησης των κοινωνικοοικονομικών επιπτώσεων των έργων πολιτισμού</dc:title>
  <dc:subject/>
  <dc:creator>Mandreka, Marialena</dc:creator>
  <cp:keywords/>
  <dc:description/>
  <cp:lastModifiedBy>Ελευθερία Πελτέκη</cp:lastModifiedBy>
  <cp:revision>7</cp:revision>
  <cp:lastPrinted>2024-02-26T16:57:00Z</cp:lastPrinted>
  <dcterms:created xsi:type="dcterms:W3CDTF">2024-02-27T16:43:00Z</dcterms:created>
  <dcterms:modified xsi:type="dcterms:W3CDTF">2024-02-27T16:57:00Z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2021-12-01T10:37:47Z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a8dda379-2051-40b6-9dbb-0a56d07ed5b1</vt:lpwstr>
  </property>
  <property fmtid="{D5CDD505-2E9C-101B-9397-08002B2CF9AE}" pid="8" name="MSIP_Label_ea60d57e-af5b-4752-ac57-3e4f28ca11dc_ContentBits">
    <vt:lpwstr>0</vt:lpwstr>
  </property>
  <property fmtid="{D5CDD505-2E9C-101B-9397-08002B2CF9AE}" pid="9" name="TemplafyTenantId">
    <vt:lpwstr>deloittecm</vt:lpwstr>
  </property>
  <property fmtid="{D5CDD505-2E9C-101B-9397-08002B2CF9AE}" pid="10" name="TemplafyTemplateId">
    <vt:lpwstr>637846562646635126</vt:lpwstr>
  </property>
  <property fmtid="{D5CDD505-2E9C-101B-9397-08002B2CF9AE}" pid="11" name="TemplafyUserProfileId">
    <vt:lpwstr>637847626769180809</vt:lpwstr>
  </property>
  <property fmtid="{D5CDD505-2E9C-101B-9397-08002B2CF9AE}" pid="12" name="TemplafyFromBlank">
    <vt:bool>true</vt:bool>
  </property>
  <property fmtid="{D5CDD505-2E9C-101B-9397-08002B2CF9AE}" pid="13" name="ContentTypeId">
    <vt:lpwstr>0x01010083D890F2F5BE644981A254C8A4FE6820</vt:lpwstr>
  </property>
  <property fmtid="{D5CDD505-2E9C-101B-9397-08002B2CF9AE}" pid="14" name="MediaServiceImageTags">
    <vt:lpwstr/>
  </property>
</Properties>
</file>